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60D6" w14:textId="77777777" w:rsidR="00DA1479" w:rsidRPr="00206B7D" w:rsidRDefault="00DA1479" w:rsidP="00DA1479">
      <w:pPr>
        <w:spacing w:line="360" w:lineRule="auto"/>
        <w:jc w:val="center"/>
        <w:rPr>
          <w:rFonts w:ascii="Times New Roman" w:hAnsi="Times New Roman"/>
          <w:b/>
          <w:bCs/>
          <w:sz w:val="28"/>
          <w:szCs w:val="28"/>
        </w:rPr>
      </w:pPr>
      <w:r w:rsidRPr="00206B7D">
        <w:rPr>
          <w:rFonts w:ascii="Times New Roman" w:hAnsi="Times New Roman"/>
          <w:b/>
          <w:bCs/>
          <w:sz w:val="28"/>
          <w:szCs w:val="28"/>
        </w:rPr>
        <w:t>TERMO DE REFERÊNCIA</w:t>
      </w:r>
    </w:p>
    <w:p w14:paraId="05B2E6EF" w14:textId="77777777" w:rsidR="00DA1479" w:rsidRDefault="00DA1479" w:rsidP="00DA1479">
      <w:pPr>
        <w:spacing w:after="0" w:line="360" w:lineRule="auto"/>
        <w:jc w:val="both"/>
        <w:rPr>
          <w:rFonts w:ascii="Times New Roman" w:hAnsi="Times New Roman"/>
          <w:sz w:val="24"/>
          <w:szCs w:val="24"/>
        </w:rPr>
      </w:pPr>
    </w:p>
    <w:p w14:paraId="3B521599" w14:textId="77777777" w:rsidR="00247801" w:rsidRPr="00206B7D" w:rsidRDefault="00247801" w:rsidP="00DA1479">
      <w:pPr>
        <w:spacing w:after="0" w:line="360" w:lineRule="auto"/>
        <w:jc w:val="both"/>
        <w:rPr>
          <w:rFonts w:ascii="Times New Roman" w:hAnsi="Times New Roman"/>
          <w:sz w:val="24"/>
          <w:szCs w:val="24"/>
        </w:rPr>
      </w:pPr>
    </w:p>
    <w:p w14:paraId="57135FF4" w14:textId="77777777" w:rsidR="00DA1479" w:rsidRPr="00206B7D" w:rsidRDefault="00DA1479" w:rsidP="00DA1479">
      <w:pPr>
        <w:spacing w:after="0" w:line="240" w:lineRule="auto"/>
        <w:jc w:val="both"/>
        <w:rPr>
          <w:rFonts w:ascii="Times New Roman" w:hAnsi="Times New Roman"/>
          <w:sz w:val="24"/>
          <w:szCs w:val="24"/>
        </w:rPr>
      </w:pPr>
      <w:r w:rsidRPr="00206B7D">
        <w:rPr>
          <w:rFonts w:ascii="Times New Roman" w:hAnsi="Times New Roman"/>
          <w:b/>
          <w:bCs/>
          <w:sz w:val="24"/>
          <w:szCs w:val="24"/>
        </w:rPr>
        <w:t>Processo nº.:</w:t>
      </w:r>
      <w:r w:rsidRPr="00206B7D">
        <w:rPr>
          <w:rFonts w:ascii="Times New Roman" w:hAnsi="Times New Roman"/>
          <w:sz w:val="24"/>
          <w:szCs w:val="24"/>
        </w:rPr>
        <w:t xml:space="preserve"> 01</w:t>
      </w:r>
      <w:r w:rsidR="00AB1085">
        <w:rPr>
          <w:rFonts w:ascii="Times New Roman" w:hAnsi="Times New Roman"/>
          <w:sz w:val="24"/>
          <w:szCs w:val="24"/>
        </w:rPr>
        <w:t>0</w:t>
      </w:r>
      <w:r w:rsidRPr="00206B7D">
        <w:rPr>
          <w:rFonts w:ascii="Times New Roman" w:hAnsi="Times New Roman"/>
          <w:sz w:val="24"/>
          <w:szCs w:val="24"/>
        </w:rPr>
        <w:t xml:space="preserve">/2.025 </w:t>
      </w:r>
    </w:p>
    <w:p w14:paraId="1D54F786" w14:textId="77777777" w:rsidR="00DA1479" w:rsidRPr="00206B7D" w:rsidRDefault="00DA1479" w:rsidP="00DA1479">
      <w:pPr>
        <w:spacing w:after="0" w:line="240" w:lineRule="auto"/>
        <w:jc w:val="both"/>
        <w:rPr>
          <w:rFonts w:ascii="Times New Roman" w:hAnsi="Times New Roman"/>
          <w:sz w:val="24"/>
          <w:szCs w:val="24"/>
        </w:rPr>
      </w:pPr>
      <w:r w:rsidRPr="00206B7D">
        <w:rPr>
          <w:rFonts w:ascii="Times New Roman" w:hAnsi="Times New Roman"/>
          <w:b/>
          <w:bCs/>
          <w:sz w:val="24"/>
          <w:szCs w:val="24"/>
        </w:rPr>
        <w:t>Tipo:</w:t>
      </w:r>
      <w:r w:rsidRPr="00206B7D">
        <w:rPr>
          <w:rFonts w:ascii="Times New Roman" w:hAnsi="Times New Roman"/>
          <w:sz w:val="24"/>
          <w:szCs w:val="24"/>
        </w:rPr>
        <w:t xml:space="preserve"> Dispensa de Licitação</w:t>
      </w:r>
    </w:p>
    <w:p w14:paraId="5FA88806" w14:textId="77777777" w:rsidR="00DA1479" w:rsidRPr="00206B7D" w:rsidRDefault="00DA1479" w:rsidP="00DA1479">
      <w:pPr>
        <w:spacing w:after="0" w:line="240" w:lineRule="auto"/>
        <w:jc w:val="both"/>
        <w:rPr>
          <w:rFonts w:ascii="Times New Roman" w:hAnsi="Times New Roman"/>
          <w:sz w:val="24"/>
          <w:szCs w:val="24"/>
        </w:rPr>
      </w:pPr>
      <w:r w:rsidRPr="00206B7D">
        <w:rPr>
          <w:rFonts w:ascii="Times New Roman" w:hAnsi="Times New Roman"/>
          <w:b/>
          <w:bCs/>
          <w:sz w:val="24"/>
          <w:szCs w:val="24"/>
        </w:rPr>
        <w:t>Dispensa de Licitação nº.:</w:t>
      </w:r>
      <w:r w:rsidRPr="00206B7D">
        <w:rPr>
          <w:rFonts w:ascii="Times New Roman" w:hAnsi="Times New Roman"/>
          <w:sz w:val="24"/>
          <w:szCs w:val="24"/>
        </w:rPr>
        <w:t xml:space="preserve"> 0</w:t>
      </w:r>
      <w:r>
        <w:rPr>
          <w:rFonts w:ascii="Times New Roman" w:hAnsi="Times New Roman"/>
          <w:sz w:val="24"/>
          <w:szCs w:val="24"/>
        </w:rPr>
        <w:t>0</w:t>
      </w:r>
      <w:r w:rsidR="00AB1085">
        <w:rPr>
          <w:rFonts w:ascii="Times New Roman" w:hAnsi="Times New Roman"/>
          <w:sz w:val="24"/>
          <w:szCs w:val="24"/>
        </w:rPr>
        <w:t>8</w:t>
      </w:r>
      <w:r w:rsidRPr="00206B7D">
        <w:rPr>
          <w:rFonts w:ascii="Times New Roman" w:hAnsi="Times New Roman"/>
          <w:sz w:val="24"/>
          <w:szCs w:val="24"/>
        </w:rPr>
        <w:t>/2.025</w:t>
      </w:r>
    </w:p>
    <w:p w14:paraId="5F773ECC" w14:textId="77777777" w:rsidR="00DA1479" w:rsidRPr="00206B7D" w:rsidRDefault="00DA1479" w:rsidP="00DA1479">
      <w:pPr>
        <w:spacing w:after="0" w:line="240" w:lineRule="auto"/>
        <w:jc w:val="both"/>
        <w:rPr>
          <w:rFonts w:ascii="Times New Roman" w:hAnsi="Times New Roman"/>
          <w:sz w:val="24"/>
          <w:szCs w:val="24"/>
        </w:rPr>
      </w:pPr>
      <w:r w:rsidRPr="00206B7D">
        <w:rPr>
          <w:rFonts w:ascii="Times New Roman" w:hAnsi="Times New Roman"/>
          <w:b/>
          <w:bCs/>
          <w:sz w:val="24"/>
          <w:szCs w:val="24"/>
        </w:rPr>
        <w:t>Interessado:</w:t>
      </w:r>
      <w:r w:rsidRPr="00206B7D">
        <w:rPr>
          <w:rFonts w:ascii="Times New Roman" w:hAnsi="Times New Roman"/>
          <w:sz w:val="24"/>
          <w:szCs w:val="24"/>
        </w:rPr>
        <w:t xml:space="preserve"> Câmara Municipal</w:t>
      </w:r>
    </w:p>
    <w:p w14:paraId="34544B97" w14:textId="77777777" w:rsidR="006C7765" w:rsidRDefault="006C7765" w:rsidP="006C7765">
      <w:pPr>
        <w:spacing w:line="360" w:lineRule="auto"/>
        <w:jc w:val="both"/>
        <w:rPr>
          <w:rFonts w:ascii="Times New Roman" w:hAnsi="Times New Roman"/>
          <w:sz w:val="24"/>
          <w:szCs w:val="24"/>
        </w:rPr>
      </w:pPr>
    </w:p>
    <w:p w14:paraId="41837FE4" w14:textId="46E0ACDC" w:rsidR="00DA1479" w:rsidRPr="00206B7D" w:rsidRDefault="00DA1479" w:rsidP="006C7765">
      <w:pPr>
        <w:spacing w:line="360" w:lineRule="auto"/>
        <w:ind w:firstLine="708"/>
        <w:jc w:val="both"/>
        <w:rPr>
          <w:rFonts w:ascii="Times New Roman" w:hAnsi="Times New Roman"/>
          <w:b/>
          <w:bCs/>
          <w:sz w:val="24"/>
          <w:szCs w:val="24"/>
        </w:rPr>
      </w:pPr>
      <w:r w:rsidRPr="00206B7D">
        <w:rPr>
          <w:rFonts w:ascii="Times New Roman" w:hAnsi="Times New Roman"/>
          <w:b/>
          <w:bCs/>
          <w:sz w:val="24"/>
          <w:szCs w:val="24"/>
        </w:rPr>
        <w:t>1. DAS CONDIÇÕES GERAIS DA CONTRATAÇÃO</w:t>
      </w:r>
    </w:p>
    <w:p w14:paraId="6CCE30CE" w14:textId="77777777" w:rsidR="00DA1479" w:rsidRDefault="00DA1479" w:rsidP="00DA1479">
      <w:pPr>
        <w:spacing w:line="360" w:lineRule="auto"/>
        <w:ind w:firstLine="851"/>
        <w:jc w:val="both"/>
        <w:rPr>
          <w:rFonts w:ascii="Times New Roman" w:hAnsi="Times New Roman"/>
          <w:sz w:val="24"/>
          <w:szCs w:val="24"/>
        </w:rPr>
      </w:pPr>
      <w:r w:rsidRPr="00206B7D">
        <w:rPr>
          <w:rFonts w:ascii="Times New Roman" w:hAnsi="Times New Roman"/>
          <w:b/>
          <w:bCs/>
          <w:sz w:val="24"/>
          <w:szCs w:val="24"/>
        </w:rPr>
        <w:t>Objeto:</w:t>
      </w:r>
      <w:r w:rsidRPr="00206B7D">
        <w:rPr>
          <w:rFonts w:ascii="Times New Roman" w:hAnsi="Times New Roman"/>
          <w:sz w:val="24"/>
          <w:szCs w:val="24"/>
        </w:rPr>
        <w:t xml:space="preserve"> </w:t>
      </w:r>
      <w:r w:rsidRPr="00DA1479">
        <w:rPr>
          <w:rFonts w:ascii="Times New Roman" w:hAnsi="Times New Roman"/>
          <w:sz w:val="24"/>
          <w:szCs w:val="24"/>
        </w:rPr>
        <w:t>Contratação de empresa especializada no fornecimento de produtos de padaria (quitandas), para atendimento das demandas a câmara municipal de Paranaiguara-GO, na Tabela I estará presente os produtos necessários, o período de fornecimento será de fevereiro de 2.025 a fevereiro de 2.026</w:t>
      </w:r>
      <w:r w:rsidRPr="00206B7D">
        <w:rPr>
          <w:rFonts w:ascii="Times New Roman" w:hAnsi="Times New Roman"/>
          <w:sz w:val="24"/>
          <w:szCs w:val="24"/>
        </w:rPr>
        <w:t xml:space="preserve">, </w:t>
      </w:r>
      <w:r>
        <w:rPr>
          <w:rFonts w:ascii="Times New Roman" w:hAnsi="Times New Roman"/>
          <w:sz w:val="24"/>
          <w:szCs w:val="24"/>
        </w:rPr>
        <w:t>no</w:t>
      </w:r>
      <w:r w:rsidR="00247801">
        <w:rPr>
          <w:rFonts w:ascii="Times New Roman" w:hAnsi="Times New Roman"/>
          <w:sz w:val="24"/>
          <w:szCs w:val="24"/>
        </w:rPr>
        <w:t>s</w:t>
      </w:r>
      <w:r>
        <w:rPr>
          <w:rFonts w:ascii="Times New Roman" w:hAnsi="Times New Roman"/>
          <w:sz w:val="24"/>
          <w:szCs w:val="24"/>
        </w:rPr>
        <w:t xml:space="preserve"> termos, </w:t>
      </w:r>
      <w:r w:rsidRPr="00206B7D">
        <w:rPr>
          <w:rFonts w:ascii="Times New Roman" w:hAnsi="Times New Roman"/>
          <w:sz w:val="24"/>
          <w:szCs w:val="24"/>
        </w:rPr>
        <w:t>condições e exigências estabelecidas neste instrumento:</w:t>
      </w:r>
    </w:p>
    <w:p w14:paraId="3D334D04" w14:textId="77777777" w:rsidR="00247801" w:rsidRDefault="00247801" w:rsidP="00247801">
      <w:pPr>
        <w:spacing w:line="360" w:lineRule="auto"/>
        <w:jc w:val="both"/>
        <w:rPr>
          <w:rFonts w:ascii="Times New Roman" w:hAnsi="Times New Roman"/>
          <w:sz w:val="24"/>
          <w:szCs w:val="24"/>
        </w:rPr>
      </w:pPr>
      <w:r w:rsidRPr="00247801">
        <w:rPr>
          <w:rFonts w:ascii="Times New Roman" w:hAnsi="Times New Roman"/>
          <w:noProof/>
          <w:sz w:val="24"/>
          <w:szCs w:val="24"/>
        </w:rPr>
        <w:drawing>
          <wp:inline distT="0" distB="0" distL="0" distR="0" wp14:anchorId="1FEDB7B8" wp14:editId="7DADCC8F">
            <wp:extent cx="6120130" cy="2266122"/>
            <wp:effectExtent l="0" t="0" r="0" b="1270"/>
            <wp:docPr id="69801936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19360" name=""/>
                    <pic:cNvPicPr/>
                  </pic:nvPicPr>
                  <pic:blipFill>
                    <a:blip r:embed="rId6"/>
                    <a:stretch>
                      <a:fillRect/>
                    </a:stretch>
                  </pic:blipFill>
                  <pic:spPr>
                    <a:xfrm>
                      <a:off x="0" y="0"/>
                      <a:ext cx="6120130" cy="2266122"/>
                    </a:xfrm>
                    <a:prstGeom prst="rect">
                      <a:avLst/>
                    </a:prstGeom>
                  </pic:spPr>
                </pic:pic>
              </a:graphicData>
            </a:graphic>
          </wp:inline>
        </w:drawing>
      </w:r>
    </w:p>
    <w:p w14:paraId="741E67CB" w14:textId="77777777" w:rsidR="00247801" w:rsidRDefault="00247801" w:rsidP="00DA1479">
      <w:pPr>
        <w:spacing w:line="360" w:lineRule="auto"/>
        <w:ind w:firstLine="851"/>
        <w:jc w:val="both"/>
        <w:rPr>
          <w:rFonts w:ascii="Times New Roman" w:hAnsi="Times New Roman"/>
          <w:sz w:val="24"/>
          <w:szCs w:val="24"/>
        </w:rPr>
      </w:pPr>
      <w:r>
        <w:rPr>
          <w:rFonts w:ascii="Times New Roman" w:hAnsi="Times New Roman"/>
          <w:sz w:val="24"/>
          <w:szCs w:val="24"/>
        </w:rPr>
        <w:t xml:space="preserve">Em </w:t>
      </w:r>
      <w:r w:rsidRPr="00247801">
        <w:rPr>
          <w:rFonts w:ascii="Times New Roman" w:hAnsi="Times New Roman"/>
          <w:b/>
          <w:bCs/>
          <w:sz w:val="24"/>
          <w:szCs w:val="24"/>
        </w:rPr>
        <w:t>Tabela II</w:t>
      </w:r>
      <w:r>
        <w:rPr>
          <w:rFonts w:ascii="Times New Roman" w:hAnsi="Times New Roman"/>
          <w:sz w:val="24"/>
          <w:szCs w:val="24"/>
        </w:rPr>
        <w:t xml:space="preserve"> estará discriminado item, objeto, quantidade/unidade e valor médio estimado para a execução do contrato:</w:t>
      </w:r>
    </w:p>
    <w:p w14:paraId="4D80D2AD" w14:textId="77777777" w:rsidR="00247801" w:rsidRPr="00206B7D" w:rsidRDefault="00247801" w:rsidP="00DA1479">
      <w:pPr>
        <w:spacing w:line="360" w:lineRule="auto"/>
        <w:ind w:firstLine="851"/>
        <w:jc w:val="both"/>
        <w:rPr>
          <w:rFonts w:ascii="Times New Roman" w:hAnsi="Times New Roman"/>
          <w:sz w:val="24"/>
          <w:szCs w:val="24"/>
        </w:rPr>
      </w:pPr>
    </w:p>
    <w:tbl>
      <w:tblPr>
        <w:tblStyle w:val="Tabelacomgrade"/>
        <w:tblpPr w:leftFromText="141" w:rightFromText="141" w:vertAnchor="text" w:horzAnchor="margin" w:tblpY="400"/>
        <w:tblW w:w="9781" w:type="dxa"/>
        <w:tblLook w:val="04A0" w:firstRow="1" w:lastRow="0" w:firstColumn="1" w:lastColumn="0" w:noHBand="0" w:noVBand="1"/>
      </w:tblPr>
      <w:tblGrid>
        <w:gridCol w:w="943"/>
        <w:gridCol w:w="950"/>
        <w:gridCol w:w="2995"/>
        <w:gridCol w:w="1720"/>
        <w:gridCol w:w="1293"/>
        <w:gridCol w:w="1880"/>
      </w:tblGrid>
      <w:tr w:rsidR="00DA1479" w:rsidRPr="00206B7D" w14:paraId="1C02CC2F" w14:textId="77777777" w:rsidTr="00AB1085">
        <w:trPr>
          <w:trHeight w:val="562"/>
        </w:trPr>
        <w:tc>
          <w:tcPr>
            <w:tcW w:w="948" w:type="dxa"/>
          </w:tcPr>
          <w:p w14:paraId="621F2178" w14:textId="77777777" w:rsidR="00DA1479" w:rsidRPr="00206B7D" w:rsidRDefault="00DA1479" w:rsidP="00C6247A">
            <w:pPr>
              <w:spacing w:line="360" w:lineRule="auto"/>
              <w:jc w:val="both"/>
              <w:rPr>
                <w:rFonts w:ascii="Times New Roman" w:hAnsi="Times New Roman"/>
                <w:b/>
                <w:sz w:val="24"/>
                <w:szCs w:val="24"/>
              </w:rPr>
            </w:pPr>
            <w:r w:rsidRPr="00206B7D">
              <w:rPr>
                <w:rFonts w:ascii="Times New Roman" w:hAnsi="Times New Roman"/>
                <w:b/>
                <w:sz w:val="24"/>
                <w:szCs w:val="24"/>
              </w:rPr>
              <w:lastRenderedPageBreak/>
              <w:t>Item</w:t>
            </w:r>
          </w:p>
        </w:tc>
        <w:tc>
          <w:tcPr>
            <w:tcW w:w="890" w:type="dxa"/>
          </w:tcPr>
          <w:p w14:paraId="5F53E4A4" w14:textId="77777777" w:rsidR="00DA1479" w:rsidRPr="00206B7D" w:rsidRDefault="00DA1479" w:rsidP="00C6247A">
            <w:pPr>
              <w:spacing w:line="360" w:lineRule="auto"/>
              <w:jc w:val="both"/>
              <w:rPr>
                <w:rFonts w:ascii="Times New Roman" w:hAnsi="Times New Roman"/>
                <w:b/>
                <w:sz w:val="24"/>
                <w:szCs w:val="24"/>
              </w:rPr>
            </w:pPr>
            <w:r w:rsidRPr="00206B7D">
              <w:rPr>
                <w:rFonts w:ascii="Times New Roman" w:hAnsi="Times New Roman"/>
                <w:b/>
                <w:sz w:val="24"/>
                <w:szCs w:val="24"/>
              </w:rPr>
              <w:t>Código</w:t>
            </w:r>
          </w:p>
        </w:tc>
        <w:tc>
          <w:tcPr>
            <w:tcW w:w="3019" w:type="dxa"/>
          </w:tcPr>
          <w:p w14:paraId="30773E92" w14:textId="77777777" w:rsidR="00DA1479" w:rsidRPr="00206B7D" w:rsidRDefault="00DA1479" w:rsidP="00C6247A">
            <w:pPr>
              <w:spacing w:line="360" w:lineRule="auto"/>
              <w:jc w:val="both"/>
              <w:rPr>
                <w:rFonts w:ascii="Times New Roman" w:hAnsi="Times New Roman"/>
                <w:b/>
                <w:sz w:val="24"/>
                <w:szCs w:val="24"/>
              </w:rPr>
            </w:pPr>
            <w:r w:rsidRPr="00206B7D">
              <w:rPr>
                <w:rFonts w:ascii="Times New Roman" w:hAnsi="Times New Roman"/>
                <w:b/>
                <w:sz w:val="24"/>
                <w:szCs w:val="24"/>
              </w:rPr>
              <w:t>Descrição do Objeto</w:t>
            </w:r>
          </w:p>
        </w:tc>
        <w:tc>
          <w:tcPr>
            <w:tcW w:w="1736" w:type="dxa"/>
          </w:tcPr>
          <w:p w14:paraId="69A83C75" w14:textId="77777777" w:rsidR="00DA1479" w:rsidRPr="00206B7D" w:rsidRDefault="00DA1479" w:rsidP="00C6247A">
            <w:pPr>
              <w:spacing w:line="360" w:lineRule="auto"/>
              <w:jc w:val="both"/>
              <w:rPr>
                <w:rFonts w:ascii="Times New Roman" w:hAnsi="Times New Roman"/>
                <w:b/>
                <w:sz w:val="24"/>
                <w:szCs w:val="24"/>
              </w:rPr>
            </w:pPr>
            <w:r w:rsidRPr="00206B7D">
              <w:rPr>
                <w:rFonts w:ascii="Times New Roman" w:hAnsi="Times New Roman"/>
                <w:b/>
                <w:sz w:val="24"/>
                <w:szCs w:val="24"/>
              </w:rPr>
              <w:t xml:space="preserve">Quant. </w:t>
            </w:r>
          </w:p>
        </w:tc>
        <w:tc>
          <w:tcPr>
            <w:tcW w:w="1297" w:type="dxa"/>
          </w:tcPr>
          <w:p w14:paraId="7624310A" w14:textId="77777777" w:rsidR="00DA1479" w:rsidRPr="00206B7D" w:rsidRDefault="00DA1479" w:rsidP="00C6247A">
            <w:pPr>
              <w:spacing w:line="360" w:lineRule="auto"/>
              <w:jc w:val="both"/>
              <w:rPr>
                <w:rFonts w:ascii="Times New Roman" w:hAnsi="Times New Roman"/>
                <w:b/>
                <w:sz w:val="24"/>
                <w:szCs w:val="24"/>
              </w:rPr>
            </w:pPr>
            <w:r w:rsidRPr="00206B7D">
              <w:rPr>
                <w:rFonts w:ascii="Times New Roman" w:hAnsi="Times New Roman"/>
                <w:b/>
                <w:sz w:val="24"/>
                <w:szCs w:val="24"/>
              </w:rPr>
              <w:t>Unidade</w:t>
            </w:r>
          </w:p>
        </w:tc>
        <w:tc>
          <w:tcPr>
            <w:tcW w:w="1891" w:type="dxa"/>
          </w:tcPr>
          <w:p w14:paraId="657A32FC" w14:textId="77777777" w:rsidR="00DA1479" w:rsidRPr="00206B7D" w:rsidRDefault="00DA1479" w:rsidP="00C6247A">
            <w:pPr>
              <w:spacing w:line="360" w:lineRule="auto"/>
              <w:jc w:val="both"/>
              <w:rPr>
                <w:rFonts w:ascii="Times New Roman" w:hAnsi="Times New Roman"/>
                <w:b/>
                <w:sz w:val="24"/>
                <w:szCs w:val="24"/>
              </w:rPr>
            </w:pPr>
            <w:r w:rsidRPr="00206B7D">
              <w:rPr>
                <w:rFonts w:ascii="Times New Roman" w:hAnsi="Times New Roman"/>
                <w:b/>
                <w:sz w:val="24"/>
                <w:szCs w:val="24"/>
              </w:rPr>
              <w:t>Valor</w:t>
            </w:r>
          </w:p>
        </w:tc>
      </w:tr>
      <w:tr w:rsidR="00DA1479" w:rsidRPr="00206B7D" w14:paraId="521D509B" w14:textId="77777777" w:rsidTr="00AB1085">
        <w:trPr>
          <w:trHeight w:val="415"/>
        </w:trPr>
        <w:tc>
          <w:tcPr>
            <w:tcW w:w="948" w:type="dxa"/>
          </w:tcPr>
          <w:p w14:paraId="325FEA5C" w14:textId="77777777" w:rsidR="00DA1479" w:rsidRPr="00206B7D" w:rsidRDefault="00DA1479" w:rsidP="00C6247A">
            <w:pPr>
              <w:spacing w:line="360" w:lineRule="auto"/>
              <w:jc w:val="both"/>
              <w:rPr>
                <w:rFonts w:ascii="Times New Roman" w:hAnsi="Times New Roman"/>
                <w:sz w:val="24"/>
                <w:szCs w:val="24"/>
              </w:rPr>
            </w:pPr>
            <w:r w:rsidRPr="00206B7D">
              <w:rPr>
                <w:rFonts w:ascii="Times New Roman" w:hAnsi="Times New Roman"/>
                <w:sz w:val="24"/>
                <w:szCs w:val="24"/>
              </w:rPr>
              <w:t>01</w:t>
            </w:r>
          </w:p>
        </w:tc>
        <w:tc>
          <w:tcPr>
            <w:tcW w:w="890" w:type="dxa"/>
          </w:tcPr>
          <w:p w14:paraId="24AEA99C" w14:textId="77777777" w:rsidR="00DA1479" w:rsidRPr="00206B7D" w:rsidRDefault="00DA1479" w:rsidP="00C6247A">
            <w:pPr>
              <w:spacing w:line="360" w:lineRule="auto"/>
              <w:jc w:val="both"/>
              <w:rPr>
                <w:rFonts w:ascii="Times New Roman" w:hAnsi="Times New Roman"/>
                <w:sz w:val="24"/>
                <w:szCs w:val="24"/>
              </w:rPr>
            </w:pPr>
          </w:p>
        </w:tc>
        <w:tc>
          <w:tcPr>
            <w:tcW w:w="3019" w:type="dxa"/>
          </w:tcPr>
          <w:p w14:paraId="5BAD8582" w14:textId="77777777" w:rsidR="00DA1479" w:rsidRPr="00206B7D" w:rsidRDefault="00DA1479" w:rsidP="00DA1479">
            <w:pPr>
              <w:tabs>
                <w:tab w:val="left" w:pos="1874"/>
              </w:tabs>
              <w:spacing w:line="240" w:lineRule="auto"/>
              <w:ind w:right="222"/>
              <w:jc w:val="both"/>
              <w:rPr>
                <w:rFonts w:ascii="Times New Roman" w:hAnsi="Times New Roman"/>
                <w:b/>
                <w:bCs/>
                <w:sz w:val="24"/>
                <w:szCs w:val="24"/>
              </w:rPr>
            </w:pPr>
            <w:r w:rsidRPr="00DA1479">
              <w:rPr>
                <w:rFonts w:ascii="Times New Roman" w:hAnsi="Times New Roman"/>
                <w:b/>
                <w:bCs/>
              </w:rPr>
              <w:t>Contratação de empresa especializada no fornecimento de produtos de padaria (quitandas),</w:t>
            </w:r>
            <w:r>
              <w:rPr>
                <w:rFonts w:ascii="Times New Roman" w:hAnsi="Times New Roman"/>
                <w:b/>
                <w:bCs/>
              </w:rPr>
              <w:t xml:space="preserve"> para atendimento das demandas a Câmara Municipal de Paranaiguara-GO.</w:t>
            </w:r>
          </w:p>
        </w:tc>
        <w:tc>
          <w:tcPr>
            <w:tcW w:w="1736" w:type="dxa"/>
          </w:tcPr>
          <w:p w14:paraId="2AE7C324" w14:textId="77777777" w:rsidR="00DA1479" w:rsidRPr="00206B7D" w:rsidRDefault="00DA1479" w:rsidP="00C6247A">
            <w:pPr>
              <w:spacing w:line="360" w:lineRule="auto"/>
              <w:jc w:val="both"/>
              <w:rPr>
                <w:rFonts w:ascii="Times New Roman" w:hAnsi="Times New Roman"/>
                <w:sz w:val="24"/>
                <w:szCs w:val="24"/>
              </w:rPr>
            </w:pPr>
            <w:r w:rsidRPr="00206B7D">
              <w:rPr>
                <w:rFonts w:ascii="Times New Roman" w:hAnsi="Times New Roman"/>
                <w:sz w:val="24"/>
                <w:szCs w:val="24"/>
              </w:rPr>
              <w:t>01</w:t>
            </w:r>
          </w:p>
        </w:tc>
        <w:tc>
          <w:tcPr>
            <w:tcW w:w="1297" w:type="dxa"/>
          </w:tcPr>
          <w:p w14:paraId="1835F9AC" w14:textId="77777777" w:rsidR="00DA1479" w:rsidRPr="00206B7D" w:rsidRDefault="00DA1479" w:rsidP="00C6247A">
            <w:pPr>
              <w:spacing w:line="360" w:lineRule="auto"/>
              <w:jc w:val="both"/>
              <w:rPr>
                <w:rFonts w:ascii="Times New Roman" w:hAnsi="Times New Roman"/>
                <w:sz w:val="24"/>
                <w:szCs w:val="24"/>
              </w:rPr>
            </w:pPr>
            <w:r w:rsidRPr="00206B7D">
              <w:rPr>
                <w:rFonts w:ascii="Times New Roman" w:hAnsi="Times New Roman"/>
                <w:sz w:val="24"/>
                <w:szCs w:val="24"/>
              </w:rPr>
              <w:t>01</w:t>
            </w:r>
          </w:p>
        </w:tc>
        <w:tc>
          <w:tcPr>
            <w:tcW w:w="1891" w:type="dxa"/>
          </w:tcPr>
          <w:p w14:paraId="69B7FACC" w14:textId="77777777" w:rsidR="00DA1479" w:rsidRPr="00DA1479" w:rsidRDefault="00DA1479" w:rsidP="00AB1085">
            <w:pPr>
              <w:spacing w:line="360" w:lineRule="auto"/>
              <w:jc w:val="both"/>
              <w:rPr>
                <w:rFonts w:ascii="Times New Roman" w:hAnsi="Times New Roman"/>
                <w:b/>
                <w:bCs/>
                <w:sz w:val="24"/>
                <w:szCs w:val="24"/>
              </w:rPr>
            </w:pPr>
            <w:r w:rsidRPr="00DA1479">
              <w:rPr>
                <w:rFonts w:ascii="Times New Roman" w:hAnsi="Times New Roman"/>
                <w:b/>
                <w:bCs/>
              </w:rPr>
              <w:t>O valor estimado é o presente no Art. 75, inciso II, Lei</w:t>
            </w:r>
            <w:r w:rsidR="00AB1085">
              <w:rPr>
                <w:rFonts w:ascii="Times New Roman" w:hAnsi="Times New Roman"/>
                <w:b/>
                <w:bCs/>
              </w:rPr>
              <w:t xml:space="preserve"> </w:t>
            </w:r>
            <w:r w:rsidRPr="00DA1479">
              <w:rPr>
                <w:rFonts w:ascii="Times New Roman" w:hAnsi="Times New Roman"/>
                <w:b/>
                <w:bCs/>
              </w:rPr>
              <w:t>4.133/2.021</w:t>
            </w:r>
            <w:r w:rsidR="00AB1085">
              <w:rPr>
                <w:rFonts w:ascii="Times New Roman" w:hAnsi="Times New Roman"/>
                <w:b/>
                <w:bCs/>
              </w:rPr>
              <w:t>, (D</w:t>
            </w:r>
            <w:r w:rsidR="00AB1085" w:rsidRPr="00AB1085">
              <w:rPr>
                <w:rFonts w:ascii="Times New Roman" w:hAnsi="Times New Roman"/>
                <w:b/>
                <w:bCs/>
              </w:rPr>
              <w:t>ecreto</w:t>
            </w:r>
            <w:r w:rsidR="00AB1085">
              <w:rPr>
                <w:rFonts w:ascii="Times New Roman" w:hAnsi="Times New Roman"/>
                <w:b/>
                <w:bCs/>
              </w:rPr>
              <w:t xml:space="preserve"> </w:t>
            </w:r>
            <w:r w:rsidR="00AB1085" w:rsidRPr="00AB1085">
              <w:rPr>
                <w:rFonts w:ascii="Times New Roman" w:hAnsi="Times New Roman"/>
                <w:b/>
                <w:bCs/>
              </w:rPr>
              <w:t>nº 12.343, de 30 de dezembro de 2024</w:t>
            </w:r>
            <w:r w:rsidR="00AB1085">
              <w:rPr>
                <w:rFonts w:ascii="Times New Roman" w:hAnsi="Times New Roman"/>
                <w:b/>
                <w:bCs/>
              </w:rPr>
              <w:t>)</w:t>
            </w:r>
          </w:p>
        </w:tc>
      </w:tr>
    </w:tbl>
    <w:p w14:paraId="49AA24BF" w14:textId="77777777" w:rsidR="00DA1479" w:rsidRPr="00247801" w:rsidRDefault="00247801" w:rsidP="00DA1479">
      <w:pPr>
        <w:spacing w:line="360" w:lineRule="auto"/>
        <w:jc w:val="both"/>
        <w:rPr>
          <w:rFonts w:ascii="Times New Roman" w:hAnsi="Times New Roman"/>
          <w:b/>
          <w:bCs/>
          <w:sz w:val="28"/>
          <w:szCs w:val="28"/>
        </w:rPr>
      </w:pPr>
      <w:r w:rsidRPr="00247801">
        <w:rPr>
          <w:rFonts w:ascii="Times New Roman" w:hAnsi="Times New Roman"/>
          <w:b/>
          <w:bCs/>
          <w:sz w:val="28"/>
          <w:szCs w:val="28"/>
        </w:rPr>
        <w:t>TABELA II:</w:t>
      </w:r>
    </w:p>
    <w:p w14:paraId="1F509672" w14:textId="77777777" w:rsidR="00DA1479" w:rsidRPr="00206B7D" w:rsidRDefault="00DA1479" w:rsidP="00DA1479">
      <w:pPr>
        <w:spacing w:line="360" w:lineRule="auto"/>
        <w:jc w:val="both"/>
        <w:rPr>
          <w:rFonts w:ascii="Times New Roman" w:hAnsi="Times New Roman"/>
          <w:b/>
          <w:sz w:val="24"/>
          <w:szCs w:val="24"/>
        </w:rPr>
      </w:pPr>
    </w:p>
    <w:p w14:paraId="71A84BD5" w14:textId="77777777" w:rsidR="00AB1085" w:rsidRDefault="00DA1479" w:rsidP="00247801">
      <w:pPr>
        <w:spacing w:line="360" w:lineRule="auto"/>
        <w:ind w:firstLine="851"/>
        <w:jc w:val="both"/>
        <w:rPr>
          <w:rFonts w:ascii="Times New Roman" w:hAnsi="Times New Roman"/>
          <w:bCs/>
          <w:sz w:val="24"/>
          <w:szCs w:val="24"/>
        </w:rPr>
      </w:pPr>
      <w:r w:rsidRPr="00AB1085">
        <w:rPr>
          <w:rFonts w:ascii="Times New Roman" w:hAnsi="Times New Roman"/>
          <w:b/>
          <w:sz w:val="24"/>
          <w:szCs w:val="24"/>
        </w:rPr>
        <w:t>O custo estimado total</w:t>
      </w:r>
      <w:r w:rsidRPr="00206B7D">
        <w:rPr>
          <w:rFonts w:ascii="Times New Roman" w:hAnsi="Times New Roman"/>
          <w:bCs/>
          <w:sz w:val="24"/>
          <w:szCs w:val="24"/>
        </w:rPr>
        <w:t xml:space="preserve"> da contratação é de </w:t>
      </w:r>
      <w:r w:rsidR="00AB1085" w:rsidRPr="00AB1085">
        <w:rPr>
          <w:rFonts w:ascii="Times New Roman" w:hAnsi="Times New Roman"/>
          <w:bCs/>
          <w:sz w:val="24"/>
          <w:szCs w:val="24"/>
        </w:rPr>
        <w:t>R$ 62.725,59 (sessenta e dois mil setecentos e vinte e cinco reais e cinquenta e nove centavos)</w:t>
      </w:r>
      <w:r w:rsidR="00AB1085">
        <w:rPr>
          <w:rFonts w:ascii="Times New Roman" w:hAnsi="Times New Roman"/>
          <w:bCs/>
          <w:sz w:val="24"/>
          <w:szCs w:val="24"/>
        </w:rPr>
        <w:t>.</w:t>
      </w:r>
    </w:p>
    <w:p w14:paraId="607221F6" w14:textId="77777777" w:rsidR="00AB1085" w:rsidRDefault="00AB1085" w:rsidP="00247801">
      <w:pPr>
        <w:spacing w:line="360" w:lineRule="auto"/>
        <w:ind w:firstLine="851"/>
        <w:jc w:val="both"/>
        <w:rPr>
          <w:rFonts w:ascii="Times New Roman" w:hAnsi="Times New Roman"/>
          <w:bCs/>
          <w:sz w:val="24"/>
          <w:szCs w:val="24"/>
        </w:rPr>
      </w:pPr>
      <w:r>
        <w:rPr>
          <w:rFonts w:ascii="Times New Roman" w:hAnsi="Times New Roman"/>
          <w:bCs/>
          <w:sz w:val="24"/>
          <w:szCs w:val="24"/>
        </w:rPr>
        <w:t>Onde ainda se apurará o valor médio de mercado dos itens demandados por essa Casa.</w:t>
      </w:r>
    </w:p>
    <w:p w14:paraId="158DD6AD" w14:textId="77777777" w:rsidR="00DA1479" w:rsidRPr="00206B7D" w:rsidRDefault="00DA1479" w:rsidP="00247801">
      <w:pPr>
        <w:spacing w:line="360" w:lineRule="auto"/>
        <w:ind w:firstLine="851"/>
        <w:jc w:val="both"/>
        <w:rPr>
          <w:rFonts w:ascii="Times New Roman" w:hAnsi="Times New Roman"/>
          <w:bCs/>
          <w:sz w:val="24"/>
          <w:szCs w:val="24"/>
        </w:rPr>
      </w:pPr>
      <w:r w:rsidRPr="00206B7D">
        <w:rPr>
          <w:rFonts w:ascii="Times New Roman" w:hAnsi="Times New Roman"/>
          <w:bCs/>
          <w:sz w:val="24"/>
          <w:szCs w:val="24"/>
        </w:rPr>
        <w:t xml:space="preserve">O fornecedor será selecionado por meio da realização de procedimento de dispensa de licitação, com fundamento na hipótese do inciso II do art. 75 da Lei nº 14.133, de 2021, que culminará com a seleção da proposta mais vantajosa para a Administração, sendo utilizado como critério de julgamento, o menor preço por item obtido dentre as propostas apresentadas. </w:t>
      </w:r>
    </w:p>
    <w:p w14:paraId="7D716B6F" w14:textId="77777777" w:rsidR="00DA1479" w:rsidRPr="00206B7D" w:rsidRDefault="00DA1479" w:rsidP="00247801">
      <w:pPr>
        <w:spacing w:line="360" w:lineRule="auto"/>
        <w:ind w:firstLine="851"/>
        <w:jc w:val="both"/>
        <w:rPr>
          <w:rFonts w:ascii="Times New Roman" w:hAnsi="Times New Roman"/>
          <w:bCs/>
          <w:sz w:val="24"/>
          <w:szCs w:val="24"/>
        </w:rPr>
      </w:pPr>
      <w:r w:rsidRPr="00206B7D">
        <w:rPr>
          <w:rFonts w:ascii="Times New Roman" w:hAnsi="Times New Roman"/>
          <w:bCs/>
          <w:sz w:val="24"/>
          <w:szCs w:val="24"/>
        </w:rPr>
        <w:t>Considera-se que nos preços propostos encontram-se inclusos todos os tributos, encargos sociais e quaisquer outros ônus que por ventura possam recair sobre o fornecimento do objeto da presente contratação.</w:t>
      </w:r>
    </w:p>
    <w:p w14:paraId="03337132" w14:textId="77777777" w:rsidR="00DA1479" w:rsidRPr="00206B7D" w:rsidRDefault="00DA1479" w:rsidP="00247801">
      <w:pPr>
        <w:spacing w:line="360" w:lineRule="auto"/>
        <w:jc w:val="both"/>
        <w:rPr>
          <w:rFonts w:ascii="Times New Roman" w:hAnsi="Times New Roman"/>
          <w:sz w:val="24"/>
          <w:szCs w:val="24"/>
        </w:rPr>
      </w:pPr>
    </w:p>
    <w:p w14:paraId="678A45FB" w14:textId="77777777" w:rsidR="00DA1479" w:rsidRPr="00206B7D" w:rsidRDefault="00DA1479" w:rsidP="00247801">
      <w:pPr>
        <w:spacing w:line="360" w:lineRule="auto"/>
        <w:ind w:firstLine="851"/>
        <w:jc w:val="both"/>
        <w:rPr>
          <w:rFonts w:ascii="Times New Roman" w:hAnsi="Times New Roman"/>
          <w:b/>
          <w:bCs/>
          <w:sz w:val="24"/>
          <w:szCs w:val="24"/>
        </w:rPr>
      </w:pPr>
      <w:r w:rsidRPr="00206B7D">
        <w:rPr>
          <w:rFonts w:ascii="Times New Roman" w:hAnsi="Times New Roman"/>
          <w:b/>
          <w:bCs/>
          <w:sz w:val="24"/>
          <w:szCs w:val="24"/>
        </w:rPr>
        <w:t>2 - DA FUNDAMENTAÇÃO E DA DESCRIÇÃO DA NECESSIDADE DA CONTRATAÇÃO</w:t>
      </w:r>
    </w:p>
    <w:p w14:paraId="3EAB9E94" w14:textId="77777777" w:rsidR="00DA1479" w:rsidRPr="00206B7D" w:rsidRDefault="00DA1479" w:rsidP="00247801">
      <w:pPr>
        <w:spacing w:line="360" w:lineRule="auto"/>
        <w:ind w:firstLine="851"/>
        <w:jc w:val="both"/>
        <w:rPr>
          <w:rFonts w:ascii="Times New Roman" w:hAnsi="Times New Roman"/>
          <w:sz w:val="24"/>
          <w:szCs w:val="24"/>
        </w:rPr>
      </w:pPr>
      <w:r w:rsidRPr="00206B7D">
        <w:rPr>
          <w:rFonts w:ascii="Times New Roman" w:hAnsi="Times New Roman"/>
          <w:sz w:val="24"/>
          <w:szCs w:val="24"/>
        </w:rPr>
        <w:lastRenderedPageBreak/>
        <w:t>A Justificativa encontra-se pormenorizada em documento específico de justificativa, nos autos do processo em epígrafe. O quantitativo se pauta na demanda de serviços que consistem em ser realizados, conforme solicitação no Documento de Formalização de Demanda - DFD.</w:t>
      </w:r>
    </w:p>
    <w:p w14:paraId="58EF6FED" w14:textId="77777777" w:rsidR="00DA1479" w:rsidRPr="00206B7D" w:rsidRDefault="00DA1479" w:rsidP="00247801">
      <w:pPr>
        <w:spacing w:line="360" w:lineRule="auto"/>
        <w:jc w:val="both"/>
        <w:rPr>
          <w:rFonts w:ascii="Times New Roman" w:hAnsi="Times New Roman"/>
          <w:sz w:val="24"/>
          <w:szCs w:val="24"/>
        </w:rPr>
      </w:pPr>
    </w:p>
    <w:p w14:paraId="74A5C0F8" w14:textId="77777777" w:rsidR="00DA1479" w:rsidRPr="00206B7D" w:rsidRDefault="00DA1479" w:rsidP="00247801">
      <w:pPr>
        <w:spacing w:line="360" w:lineRule="auto"/>
        <w:ind w:firstLine="851"/>
        <w:jc w:val="both"/>
        <w:rPr>
          <w:rFonts w:ascii="Times New Roman" w:hAnsi="Times New Roman"/>
          <w:b/>
          <w:bCs/>
          <w:sz w:val="24"/>
          <w:szCs w:val="24"/>
        </w:rPr>
      </w:pPr>
      <w:r w:rsidRPr="00206B7D">
        <w:rPr>
          <w:rFonts w:ascii="Times New Roman" w:hAnsi="Times New Roman"/>
          <w:b/>
          <w:bCs/>
          <w:sz w:val="24"/>
          <w:szCs w:val="24"/>
        </w:rPr>
        <w:t>3 - DA DESCRIÇÃO DA SOLUÇÃO COMO UM TODO CONSIDERADO O CICLO DE VIDA DO OBJETO E DA ESPECIFICAÇÃO DO PRODUTO</w:t>
      </w:r>
    </w:p>
    <w:p w14:paraId="15E8DD30" w14:textId="77777777" w:rsidR="00DA1479" w:rsidRPr="00206B7D" w:rsidRDefault="00247801" w:rsidP="00247801">
      <w:pPr>
        <w:spacing w:line="360" w:lineRule="auto"/>
        <w:ind w:firstLine="851"/>
        <w:jc w:val="both"/>
        <w:rPr>
          <w:rFonts w:ascii="Times New Roman" w:hAnsi="Times New Roman"/>
          <w:sz w:val="24"/>
          <w:szCs w:val="24"/>
        </w:rPr>
      </w:pPr>
      <w:r w:rsidRPr="00247801">
        <w:rPr>
          <w:rFonts w:ascii="Times New Roman" w:hAnsi="Times New Roman"/>
          <w:sz w:val="24"/>
          <w:szCs w:val="24"/>
        </w:rPr>
        <w:t>Contratação de empresa especializada no fornecimento de produtos de padaria (quitandas), para atendimento das demandas a câmara municipal de Paranaiguara-GO, na Tabela I estará presente os produtos necessários, o período de fornecimento será de fevereiro de 2.025 a fevereiro de 2.026</w:t>
      </w:r>
      <w:r w:rsidR="00DA1479" w:rsidRPr="00206B7D">
        <w:rPr>
          <w:rFonts w:ascii="Times New Roman" w:hAnsi="Times New Roman"/>
          <w:sz w:val="24"/>
          <w:szCs w:val="24"/>
        </w:rPr>
        <w:t xml:space="preserve">, por meio de dispensa de licitação de forma a atender as exigências legais constantes neste Termo de Referência, para prestação de serviço mensal conforme necessidade da administração; </w:t>
      </w:r>
    </w:p>
    <w:p w14:paraId="217A2DEA" w14:textId="77777777" w:rsidR="00DA1479" w:rsidRPr="00206B7D" w:rsidRDefault="00DA1479" w:rsidP="00247801">
      <w:pPr>
        <w:spacing w:line="360" w:lineRule="auto"/>
        <w:ind w:firstLine="851"/>
        <w:jc w:val="both"/>
        <w:rPr>
          <w:rFonts w:ascii="Times New Roman" w:hAnsi="Times New Roman"/>
          <w:sz w:val="24"/>
          <w:szCs w:val="24"/>
        </w:rPr>
      </w:pPr>
      <w:r w:rsidRPr="00206B7D">
        <w:rPr>
          <w:rFonts w:ascii="Times New Roman" w:hAnsi="Times New Roman"/>
          <w:sz w:val="24"/>
          <w:szCs w:val="24"/>
        </w:rPr>
        <w:t>O serviço a ser executado deve atender às características prevista neste Termo de Referência, bem como as atribuições técnicas exigidas para prestação de serviços desta natureza.</w:t>
      </w:r>
    </w:p>
    <w:p w14:paraId="67403BAD" w14:textId="77777777" w:rsidR="00DA1479" w:rsidRPr="00206B7D" w:rsidRDefault="00DA1479" w:rsidP="00247801">
      <w:pPr>
        <w:spacing w:line="360" w:lineRule="auto"/>
        <w:ind w:firstLine="851"/>
        <w:jc w:val="both"/>
        <w:rPr>
          <w:rFonts w:ascii="Times New Roman" w:hAnsi="Times New Roman"/>
          <w:sz w:val="24"/>
          <w:szCs w:val="24"/>
        </w:rPr>
      </w:pPr>
    </w:p>
    <w:p w14:paraId="263E5B9A" w14:textId="77777777" w:rsidR="00DA1479" w:rsidRPr="00206B7D" w:rsidRDefault="00DA1479" w:rsidP="00247801">
      <w:pPr>
        <w:spacing w:line="360" w:lineRule="auto"/>
        <w:ind w:firstLine="709"/>
        <w:jc w:val="both"/>
        <w:rPr>
          <w:rFonts w:ascii="Times New Roman" w:hAnsi="Times New Roman"/>
          <w:b/>
          <w:bCs/>
          <w:sz w:val="24"/>
          <w:szCs w:val="24"/>
        </w:rPr>
      </w:pPr>
      <w:r w:rsidRPr="00206B7D">
        <w:rPr>
          <w:rFonts w:ascii="Times New Roman" w:hAnsi="Times New Roman"/>
          <w:b/>
          <w:bCs/>
          <w:sz w:val="24"/>
          <w:szCs w:val="24"/>
        </w:rPr>
        <w:t>4 - REQUISITOS DA CONTRATAÇÃO</w:t>
      </w:r>
    </w:p>
    <w:p w14:paraId="414CF12C" w14:textId="77777777" w:rsidR="00247801" w:rsidRDefault="00DA1479" w:rsidP="00247801">
      <w:pPr>
        <w:spacing w:line="360" w:lineRule="auto"/>
        <w:ind w:firstLine="709"/>
        <w:jc w:val="both"/>
        <w:rPr>
          <w:rFonts w:ascii="Times New Roman" w:hAnsi="Times New Roman"/>
          <w:sz w:val="24"/>
          <w:szCs w:val="24"/>
        </w:rPr>
      </w:pPr>
      <w:r w:rsidRPr="00206B7D">
        <w:rPr>
          <w:rFonts w:ascii="Times New Roman" w:hAnsi="Times New Roman"/>
          <w:sz w:val="24"/>
          <w:szCs w:val="24"/>
        </w:rPr>
        <w:t xml:space="preserve">Não será admitida a subcontratação do objeto contratual. </w:t>
      </w:r>
    </w:p>
    <w:p w14:paraId="3FCCF0BD" w14:textId="77777777" w:rsidR="00DA1479" w:rsidRPr="00206B7D" w:rsidRDefault="00DA1479" w:rsidP="00247801">
      <w:pPr>
        <w:spacing w:line="360" w:lineRule="auto"/>
        <w:ind w:firstLine="709"/>
        <w:jc w:val="both"/>
        <w:rPr>
          <w:rFonts w:ascii="Times New Roman" w:hAnsi="Times New Roman"/>
          <w:sz w:val="24"/>
          <w:szCs w:val="24"/>
        </w:rPr>
      </w:pPr>
      <w:r w:rsidRPr="00206B7D">
        <w:rPr>
          <w:rFonts w:ascii="Times New Roman" w:hAnsi="Times New Roman"/>
          <w:sz w:val="24"/>
          <w:szCs w:val="24"/>
        </w:rPr>
        <w:t>Não haverá exigência da garantia da contratação dos artigos 96 e seguintes da Lei 14.133, de 2021. O contrato ou outro instrumento hábil que substitua oferece maior detalhamento das regras que serão aplicadas em relação à garantia da contratação.</w:t>
      </w:r>
    </w:p>
    <w:p w14:paraId="343C4EA3" w14:textId="77777777" w:rsidR="00DA1479" w:rsidRPr="00206B7D" w:rsidRDefault="00DA1479" w:rsidP="00247801">
      <w:pPr>
        <w:spacing w:line="360" w:lineRule="auto"/>
        <w:jc w:val="both"/>
        <w:rPr>
          <w:rFonts w:ascii="Times New Roman" w:hAnsi="Times New Roman"/>
          <w:sz w:val="24"/>
          <w:szCs w:val="24"/>
        </w:rPr>
      </w:pPr>
    </w:p>
    <w:p w14:paraId="08A1A41A" w14:textId="77777777" w:rsidR="00DA1479" w:rsidRPr="00206B7D" w:rsidRDefault="00DA1479" w:rsidP="00247801">
      <w:pPr>
        <w:spacing w:line="360" w:lineRule="auto"/>
        <w:ind w:firstLine="851"/>
        <w:jc w:val="both"/>
        <w:rPr>
          <w:rFonts w:ascii="Times New Roman" w:hAnsi="Times New Roman"/>
          <w:b/>
          <w:bCs/>
          <w:sz w:val="24"/>
          <w:szCs w:val="24"/>
        </w:rPr>
      </w:pPr>
      <w:r w:rsidRPr="00206B7D">
        <w:rPr>
          <w:rFonts w:ascii="Times New Roman" w:hAnsi="Times New Roman"/>
          <w:b/>
          <w:bCs/>
          <w:sz w:val="24"/>
          <w:szCs w:val="24"/>
        </w:rPr>
        <w:t xml:space="preserve">5 - MODELO DE EXECUÇÃO DO OBJEТO </w:t>
      </w:r>
    </w:p>
    <w:p w14:paraId="3C21279A" w14:textId="77777777" w:rsidR="00DA1479" w:rsidRPr="00206B7D" w:rsidRDefault="00DA1479" w:rsidP="00247801">
      <w:pPr>
        <w:spacing w:line="360" w:lineRule="auto"/>
        <w:ind w:firstLine="851"/>
        <w:jc w:val="both"/>
        <w:rPr>
          <w:rFonts w:ascii="Times New Roman" w:hAnsi="Times New Roman"/>
          <w:sz w:val="24"/>
          <w:szCs w:val="24"/>
        </w:rPr>
      </w:pPr>
      <w:r w:rsidRPr="00206B7D">
        <w:rPr>
          <w:rFonts w:ascii="Times New Roman" w:hAnsi="Times New Roman"/>
          <w:sz w:val="24"/>
          <w:szCs w:val="24"/>
        </w:rPr>
        <w:t xml:space="preserve">O prazo de execução do serviço será de </w:t>
      </w:r>
      <w:r w:rsidR="00247801">
        <w:rPr>
          <w:rFonts w:ascii="Times New Roman" w:hAnsi="Times New Roman"/>
          <w:sz w:val="24"/>
          <w:szCs w:val="24"/>
        </w:rPr>
        <w:t>12</w:t>
      </w:r>
      <w:r w:rsidRPr="00206B7D">
        <w:rPr>
          <w:rFonts w:ascii="Times New Roman" w:hAnsi="Times New Roman"/>
          <w:sz w:val="24"/>
          <w:szCs w:val="24"/>
        </w:rPr>
        <w:t xml:space="preserve"> (</w:t>
      </w:r>
      <w:r w:rsidR="00247801">
        <w:rPr>
          <w:rFonts w:ascii="Times New Roman" w:hAnsi="Times New Roman"/>
          <w:sz w:val="24"/>
          <w:szCs w:val="24"/>
        </w:rPr>
        <w:t>doze)</w:t>
      </w:r>
      <w:r w:rsidRPr="00206B7D">
        <w:rPr>
          <w:rFonts w:ascii="Times New Roman" w:hAnsi="Times New Roman"/>
          <w:sz w:val="24"/>
          <w:szCs w:val="24"/>
        </w:rPr>
        <w:t xml:space="preserve"> meses a contar de </w:t>
      </w:r>
      <w:r w:rsidR="00247801">
        <w:rPr>
          <w:rFonts w:ascii="Times New Roman" w:hAnsi="Times New Roman"/>
          <w:sz w:val="24"/>
          <w:szCs w:val="24"/>
        </w:rPr>
        <w:t>fevereiro</w:t>
      </w:r>
      <w:r w:rsidRPr="00206B7D">
        <w:rPr>
          <w:rFonts w:ascii="Times New Roman" w:hAnsi="Times New Roman"/>
          <w:sz w:val="24"/>
          <w:szCs w:val="24"/>
        </w:rPr>
        <w:t xml:space="preserve"> de 2.025</w:t>
      </w:r>
      <w:r w:rsidR="00247801">
        <w:rPr>
          <w:rFonts w:ascii="Times New Roman" w:hAnsi="Times New Roman"/>
          <w:sz w:val="24"/>
          <w:szCs w:val="24"/>
        </w:rPr>
        <w:t xml:space="preserve"> a fevereiro de 2.026</w:t>
      </w:r>
      <w:r w:rsidRPr="00206B7D">
        <w:rPr>
          <w:rFonts w:ascii="Times New Roman" w:hAnsi="Times New Roman"/>
          <w:sz w:val="24"/>
          <w:szCs w:val="24"/>
        </w:rPr>
        <w:t xml:space="preserve">, conforme </w:t>
      </w:r>
      <w:r w:rsidR="00247801">
        <w:rPr>
          <w:rFonts w:ascii="Times New Roman" w:hAnsi="Times New Roman"/>
          <w:sz w:val="24"/>
          <w:szCs w:val="24"/>
        </w:rPr>
        <w:t xml:space="preserve">a </w:t>
      </w:r>
      <w:r w:rsidRPr="00206B7D">
        <w:rPr>
          <w:rFonts w:ascii="Times New Roman" w:hAnsi="Times New Roman"/>
          <w:sz w:val="24"/>
          <w:szCs w:val="24"/>
        </w:rPr>
        <w:t xml:space="preserve">necessidade da administração da Câmara Municipal. </w:t>
      </w:r>
    </w:p>
    <w:p w14:paraId="5EF91496" w14:textId="77777777" w:rsidR="00DA1479" w:rsidRPr="00206B7D" w:rsidRDefault="00DA1479" w:rsidP="00247801">
      <w:pPr>
        <w:spacing w:line="360" w:lineRule="auto"/>
        <w:ind w:firstLine="851"/>
        <w:jc w:val="both"/>
        <w:rPr>
          <w:rFonts w:ascii="Times New Roman" w:hAnsi="Times New Roman"/>
          <w:sz w:val="24"/>
          <w:szCs w:val="24"/>
        </w:rPr>
      </w:pPr>
      <w:r w:rsidRPr="00206B7D">
        <w:rPr>
          <w:rFonts w:ascii="Times New Roman" w:hAnsi="Times New Roman"/>
          <w:sz w:val="24"/>
          <w:szCs w:val="24"/>
        </w:rPr>
        <w:lastRenderedPageBreak/>
        <w:t>A quantidade de</w:t>
      </w:r>
      <w:r w:rsidR="00247801">
        <w:rPr>
          <w:rFonts w:ascii="Times New Roman" w:hAnsi="Times New Roman"/>
          <w:sz w:val="24"/>
          <w:szCs w:val="24"/>
        </w:rPr>
        <w:t xml:space="preserve"> itens</w:t>
      </w:r>
      <w:r w:rsidRPr="00206B7D">
        <w:rPr>
          <w:rFonts w:ascii="Times New Roman" w:hAnsi="Times New Roman"/>
          <w:sz w:val="24"/>
          <w:szCs w:val="24"/>
        </w:rPr>
        <w:t xml:space="preserve"> a ser fornecido</w:t>
      </w:r>
      <w:r w:rsidR="00247801">
        <w:rPr>
          <w:rFonts w:ascii="Times New Roman" w:hAnsi="Times New Roman"/>
          <w:sz w:val="24"/>
          <w:szCs w:val="24"/>
        </w:rPr>
        <w:t xml:space="preserve"> será o requisitado pelo responsável designado por esta Casa</w:t>
      </w:r>
      <w:r w:rsidRPr="00206B7D">
        <w:rPr>
          <w:rFonts w:ascii="Times New Roman" w:hAnsi="Times New Roman"/>
          <w:sz w:val="24"/>
          <w:szCs w:val="24"/>
        </w:rPr>
        <w:t xml:space="preserve"> </w:t>
      </w:r>
      <w:r w:rsidR="00247801">
        <w:rPr>
          <w:rFonts w:ascii="Times New Roman" w:hAnsi="Times New Roman"/>
          <w:sz w:val="24"/>
          <w:szCs w:val="24"/>
        </w:rPr>
        <w:t>p</w:t>
      </w:r>
      <w:r w:rsidRPr="00206B7D">
        <w:rPr>
          <w:rFonts w:ascii="Times New Roman" w:hAnsi="Times New Roman"/>
          <w:sz w:val="24"/>
          <w:szCs w:val="24"/>
        </w:rPr>
        <w:t>a</w:t>
      </w:r>
      <w:r w:rsidR="00247801">
        <w:rPr>
          <w:rFonts w:ascii="Times New Roman" w:hAnsi="Times New Roman"/>
          <w:sz w:val="24"/>
          <w:szCs w:val="24"/>
        </w:rPr>
        <w:t>ra</w:t>
      </w:r>
      <w:r w:rsidRPr="00206B7D">
        <w:rPr>
          <w:rFonts w:ascii="Times New Roman" w:hAnsi="Times New Roman"/>
          <w:sz w:val="24"/>
          <w:szCs w:val="24"/>
        </w:rPr>
        <w:t xml:space="preserve"> </w:t>
      </w:r>
      <w:r w:rsidR="00247801">
        <w:rPr>
          <w:rFonts w:ascii="Times New Roman" w:hAnsi="Times New Roman"/>
          <w:sz w:val="24"/>
          <w:szCs w:val="24"/>
        </w:rPr>
        <w:t xml:space="preserve">atender a </w:t>
      </w:r>
      <w:r w:rsidRPr="00206B7D">
        <w:rPr>
          <w:rFonts w:ascii="Times New Roman" w:hAnsi="Times New Roman"/>
          <w:sz w:val="24"/>
          <w:szCs w:val="24"/>
        </w:rPr>
        <w:t xml:space="preserve">demanda solicitada. </w:t>
      </w:r>
    </w:p>
    <w:p w14:paraId="1497AFF0" w14:textId="77777777" w:rsidR="00DA1479" w:rsidRPr="00206B7D" w:rsidRDefault="00DA1479" w:rsidP="00247801">
      <w:pPr>
        <w:spacing w:line="360" w:lineRule="auto"/>
        <w:ind w:firstLine="851"/>
        <w:jc w:val="both"/>
        <w:rPr>
          <w:rFonts w:ascii="Times New Roman" w:hAnsi="Times New Roman"/>
          <w:sz w:val="24"/>
          <w:szCs w:val="24"/>
        </w:rPr>
      </w:pPr>
      <w:r w:rsidRPr="00206B7D">
        <w:rPr>
          <w:rFonts w:ascii="Times New Roman" w:hAnsi="Times New Roman"/>
          <w:sz w:val="24"/>
          <w:szCs w:val="24"/>
        </w:rPr>
        <w:t>O item do objeto deverá ser e</w:t>
      </w:r>
      <w:r w:rsidR="00247801">
        <w:rPr>
          <w:rFonts w:ascii="Times New Roman" w:hAnsi="Times New Roman"/>
          <w:sz w:val="24"/>
          <w:szCs w:val="24"/>
        </w:rPr>
        <w:t>ntregue</w:t>
      </w:r>
      <w:r w:rsidRPr="00206B7D">
        <w:rPr>
          <w:rFonts w:ascii="Times New Roman" w:hAnsi="Times New Roman"/>
          <w:sz w:val="24"/>
          <w:szCs w:val="24"/>
        </w:rPr>
        <w:t xml:space="preserve"> no Prédio Próprio da Câmara Municipal, localizada na Praça dos Três Poderes, S/N, Centro, Câmara Municipal de Paranaiguara – GO, CEP nº 75.880-000.</w:t>
      </w:r>
    </w:p>
    <w:p w14:paraId="1A453DD1" w14:textId="77777777" w:rsidR="00DA1479" w:rsidRPr="00206B7D" w:rsidRDefault="00DA1479" w:rsidP="00247801">
      <w:pPr>
        <w:spacing w:line="360" w:lineRule="auto"/>
        <w:jc w:val="both"/>
        <w:rPr>
          <w:rFonts w:ascii="Times New Roman" w:hAnsi="Times New Roman"/>
          <w:sz w:val="24"/>
          <w:szCs w:val="24"/>
        </w:rPr>
      </w:pPr>
    </w:p>
    <w:p w14:paraId="6D61342B" w14:textId="77777777" w:rsidR="00DA1479" w:rsidRPr="00206B7D" w:rsidRDefault="00DA1479" w:rsidP="00247801">
      <w:pPr>
        <w:spacing w:line="360" w:lineRule="auto"/>
        <w:ind w:firstLine="851"/>
        <w:jc w:val="both"/>
        <w:rPr>
          <w:rFonts w:ascii="Times New Roman" w:hAnsi="Times New Roman"/>
          <w:b/>
          <w:bCs/>
          <w:sz w:val="24"/>
          <w:szCs w:val="24"/>
        </w:rPr>
      </w:pPr>
      <w:r w:rsidRPr="00206B7D">
        <w:rPr>
          <w:rFonts w:ascii="Times New Roman" w:hAnsi="Times New Roman"/>
          <w:b/>
          <w:bCs/>
          <w:sz w:val="24"/>
          <w:szCs w:val="24"/>
        </w:rPr>
        <w:t xml:space="preserve">6 - MODELO DE GESTÃO DO CONTRATO </w:t>
      </w:r>
    </w:p>
    <w:p w14:paraId="451B4D22" w14:textId="77777777" w:rsidR="00DA1479" w:rsidRPr="00206B7D" w:rsidRDefault="00DA1479" w:rsidP="00247801">
      <w:pPr>
        <w:spacing w:line="360" w:lineRule="auto"/>
        <w:ind w:firstLine="851"/>
        <w:jc w:val="both"/>
        <w:rPr>
          <w:rFonts w:ascii="Times New Roman" w:hAnsi="Times New Roman"/>
          <w:sz w:val="24"/>
          <w:szCs w:val="24"/>
        </w:rPr>
      </w:pPr>
      <w:r w:rsidRPr="00206B7D">
        <w:rPr>
          <w:rFonts w:ascii="Times New Roman" w:hAnsi="Times New Roman"/>
          <w:sz w:val="24"/>
          <w:szCs w:val="24"/>
        </w:rPr>
        <w:t>O contrato deverá ser executado fielmente pelas partes, de acordo com as cláusulas avençadas e as normas da Lei nº 14.133, de 2021, e cada parte responderá pelas consequências de sua inexecução total ou parcial. As comunicações entre o órgão ou entidade e o contratado devem ser realizadas por escrito sempre que o ato exigir tal formalidade, admitindo-se, excepcionalmente, o uso de mensagem eletrônica para esse fim.</w:t>
      </w:r>
    </w:p>
    <w:p w14:paraId="436AE067" w14:textId="77777777" w:rsidR="00DA1479" w:rsidRPr="00206B7D" w:rsidRDefault="00DA1479" w:rsidP="00247801">
      <w:pPr>
        <w:spacing w:line="360" w:lineRule="auto"/>
        <w:ind w:firstLine="851"/>
        <w:jc w:val="both"/>
        <w:rPr>
          <w:rFonts w:ascii="Times New Roman" w:hAnsi="Times New Roman"/>
          <w:sz w:val="24"/>
          <w:szCs w:val="24"/>
        </w:rPr>
      </w:pPr>
      <w:r w:rsidRPr="00206B7D">
        <w:rPr>
          <w:rFonts w:ascii="Times New Roman" w:hAnsi="Times New Roman"/>
          <w:sz w:val="24"/>
          <w:szCs w:val="24"/>
        </w:rPr>
        <w:t xml:space="preserve">A execução do contrato deverá ser acompanhada e fiscalizada pelo fiscal do contrato, ou pelos respectivos substitutos. O fiscal do contrato acompanhará a execução do contrato, para que sejam cumpridas todas as condições estabelecidas no contrato, de modo a assegurar os melhores resultados para a Administração. O fiscal do contrato anotará no histórico de gerenciamento do contrato todas as ocorrências relacionadas à execução do contrato, com a descrição do que for necessário para a regularização das faltas ou dos defeitos observados; </w:t>
      </w:r>
    </w:p>
    <w:p w14:paraId="762F9B18" w14:textId="77777777" w:rsidR="00DA1479" w:rsidRPr="00206B7D" w:rsidRDefault="00DA1479" w:rsidP="00247801">
      <w:pPr>
        <w:spacing w:line="360" w:lineRule="auto"/>
        <w:ind w:firstLine="851"/>
        <w:jc w:val="both"/>
        <w:rPr>
          <w:rFonts w:ascii="Times New Roman" w:hAnsi="Times New Roman"/>
          <w:sz w:val="24"/>
          <w:szCs w:val="24"/>
        </w:rPr>
      </w:pPr>
      <w:r w:rsidRPr="00206B7D">
        <w:rPr>
          <w:rFonts w:ascii="Times New Roman" w:hAnsi="Times New Roman"/>
          <w:sz w:val="24"/>
          <w:szCs w:val="24"/>
        </w:rPr>
        <w:t>Identificada qualquer inexatidão ou irregularidade, o fiscal do contrato emitirá notificações para a correção da execução do contrato, determinando prazo para a correção; O fiscal do contrato informará ao gestor do contato, em tempo hábil, a situação que demandar decisão ou adoção de medidas que ultrapassem sua competência, para que adote as medidas necessárias e saneadoras, se for o caso;  No caso de ocorrências que possam inviabilizar a execução do contrato nas datas aprazadas, o fiscal do contrato comunicará o fato imediatamente ao superior;</w:t>
      </w:r>
    </w:p>
    <w:p w14:paraId="1B5DD318" w14:textId="77777777" w:rsidR="00DA1479" w:rsidRPr="00206B7D" w:rsidRDefault="00DA1479" w:rsidP="00247801">
      <w:pPr>
        <w:spacing w:line="360" w:lineRule="auto"/>
        <w:ind w:firstLine="851"/>
        <w:jc w:val="both"/>
        <w:rPr>
          <w:rFonts w:ascii="Times New Roman" w:hAnsi="Times New Roman"/>
          <w:sz w:val="24"/>
          <w:szCs w:val="24"/>
        </w:rPr>
      </w:pPr>
    </w:p>
    <w:p w14:paraId="7977FE6E" w14:textId="77777777" w:rsidR="00DA1479" w:rsidRPr="00206B7D" w:rsidRDefault="00DA1479" w:rsidP="00247801">
      <w:pPr>
        <w:spacing w:line="360" w:lineRule="auto"/>
        <w:ind w:firstLine="851"/>
        <w:jc w:val="both"/>
        <w:rPr>
          <w:rFonts w:ascii="Times New Roman" w:hAnsi="Times New Roman"/>
          <w:b/>
          <w:bCs/>
          <w:sz w:val="24"/>
          <w:szCs w:val="24"/>
        </w:rPr>
      </w:pPr>
      <w:r w:rsidRPr="00206B7D">
        <w:rPr>
          <w:rFonts w:ascii="Times New Roman" w:hAnsi="Times New Roman"/>
          <w:b/>
          <w:bCs/>
          <w:sz w:val="24"/>
          <w:szCs w:val="24"/>
        </w:rPr>
        <w:t xml:space="preserve">7 - DA FORMA E CRITÉRIOS DE SELEÇÃO DO FORNECEDOR </w:t>
      </w:r>
    </w:p>
    <w:p w14:paraId="0B68C371" w14:textId="77777777" w:rsidR="00DA1479" w:rsidRPr="00206B7D" w:rsidRDefault="00DA1479" w:rsidP="00247801">
      <w:pPr>
        <w:spacing w:line="360" w:lineRule="auto"/>
        <w:ind w:firstLine="851"/>
        <w:jc w:val="both"/>
        <w:rPr>
          <w:rFonts w:ascii="Times New Roman" w:hAnsi="Times New Roman"/>
          <w:sz w:val="24"/>
          <w:szCs w:val="24"/>
        </w:rPr>
      </w:pPr>
      <w:r w:rsidRPr="00206B7D">
        <w:rPr>
          <w:rFonts w:ascii="Times New Roman" w:hAnsi="Times New Roman"/>
          <w:sz w:val="24"/>
          <w:szCs w:val="24"/>
        </w:rPr>
        <w:lastRenderedPageBreak/>
        <w:t>O fornecedor será selecionado por meio da realização de procedimento de dispensa de licitação, com fundamento na hipótese do inciso II do art. 75 da Lei nº 14.133, de 2021, que culminará com a seleção da proposta mais vantajosa para a Administração, sendo utilizado como critério de julgamento, o menor preço por item obtido dentre as propostas apresentadas.</w:t>
      </w:r>
    </w:p>
    <w:p w14:paraId="4D1E74BB" w14:textId="77777777" w:rsidR="00DA1479" w:rsidRPr="00206B7D" w:rsidRDefault="00DA1479" w:rsidP="00247801">
      <w:pPr>
        <w:spacing w:line="360" w:lineRule="auto"/>
        <w:ind w:firstLine="851"/>
        <w:jc w:val="both"/>
        <w:rPr>
          <w:rFonts w:ascii="Times New Roman" w:hAnsi="Times New Roman"/>
          <w:sz w:val="24"/>
          <w:szCs w:val="24"/>
        </w:rPr>
      </w:pPr>
    </w:p>
    <w:p w14:paraId="247109FE" w14:textId="77777777" w:rsidR="00DA1479" w:rsidRPr="00206B7D" w:rsidRDefault="00DA1479" w:rsidP="00247801">
      <w:pPr>
        <w:spacing w:line="360" w:lineRule="auto"/>
        <w:ind w:firstLine="851"/>
        <w:jc w:val="both"/>
        <w:rPr>
          <w:rFonts w:ascii="Times New Roman" w:hAnsi="Times New Roman"/>
          <w:sz w:val="24"/>
          <w:szCs w:val="24"/>
        </w:rPr>
      </w:pPr>
      <w:r w:rsidRPr="00206B7D">
        <w:rPr>
          <w:rFonts w:ascii="Times New Roman" w:hAnsi="Times New Roman"/>
          <w:b/>
          <w:bCs/>
          <w:sz w:val="24"/>
          <w:szCs w:val="24"/>
        </w:rPr>
        <w:t>8 - DOS RECURSOS ORÇAMENTÁRIOS</w:t>
      </w:r>
      <w:r w:rsidRPr="00206B7D">
        <w:rPr>
          <w:rFonts w:ascii="Times New Roman" w:hAnsi="Times New Roman"/>
          <w:sz w:val="24"/>
          <w:szCs w:val="24"/>
        </w:rPr>
        <w:t xml:space="preserve">. </w:t>
      </w:r>
    </w:p>
    <w:p w14:paraId="1F9929DF" w14:textId="77777777" w:rsidR="00DA1479" w:rsidRPr="00206B7D" w:rsidRDefault="00DA1479" w:rsidP="00247801">
      <w:pPr>
        <w:spacing w:line="360" w:lineRule="auto"/>
        <w:ind w:firstLine="851"/>
        <w:jc w:val="both"/>
        <w:rPr>
          <w:rFonts w:ascii="Times New Roman" w:hAnsi="Times New Roman"/>
          <w:sz w:val="24"/>
          <w:szCs w:val="24"/>
        </w:rPr>
      </w:pPr>
      <w:r w:rsidRPr="00206B7D">
        <w:rPr>
          <w:rFonts w:ascii="Times New Roman" w:hAnsi="Times New Roman"/>
          <w:sz w:val="24"/>
          <w:szCs w:val="24"/>
        </w:rPr>
        <w:t>As despesas decorrentes da presente contratação correrão à conta de dotações próprias da Câmara Municipal de Paranaiguara-GO</w:t>
      </w:r>
      <w:r w:rsidR="00247801">
        <w:rPr>
          <w:rFonts w:ascii="Times New Roman" w:hAnsi="Times New Roman"/>
          <w:sz w:val="24"/>
          <w:szCs w:val="24"/>
        </w:rPr>
        <w:t>.</w:t>
      </w:r>
    </w:p>
    <w:p w14:paraId="51E80642" w14:textId="77777777" w:rsidR="00DA1479" w:rsidRPr="00206B7D" w:rsidRDefault="00DA1479" w:rsidP="00DA1479">
      <w:pPr>
        <w:spacing w:line="360" w:lineRule="auto"/>
        <w:jc w:val="center"/>
        <w:rPr>
          <w:rFonts w:ascii="Times New Roman" w:hAnsi="Times New Roman"/>
          <w:sz w:val="24"/>
          <w:szCs w:val="24"/>
        </w:rPr>
      </w:pPr>
    </w:p>
    <w:p w14:paraId="4D44FF4C" w14:textId="77777777" w:rsidR="00DA1479" w:rsidRPr="000B47B6" w:rsidRDefault="00DA1479" w:rsidP="00247801">
      <w:pPr>
        <w:spacing w:line="240" w:lineRule="auto"/>
        <w:jc w:val="center"/>
        <w:rPr>
          <w:rFonts w:ascii="Times New Roman" w:hAnsi="Times New Roman"/>
          <w:b/>
          <w:bCs/>
          <w:sz w:val="24"/>
          <w:szCs w:val="24"/>
        </w:rPr>
      </w:pPr>
      <w:r w:rsidRPr="000B47B6">
        <w:rPr>
          <w:rFonts w:ascii="Times New Roman" w:hAnsi="Times New Roman"/>
          <w:b/>
          <w:bCs/>
          <w:sz w:val="24"/>
          <w:szCs w:val="24"/>
        </w:rPr>
        <w:t>Paranaiguara, Estado de Goiás,</w:t>
      </w:r>
    </w:p>
    <w:p w14:paraId="6B02E0F8" w14:textId="328E8985" w:rsidR="00DA1479" w:rsidRDefault="00DA1479" w:rsidP="00247801">
      <w:pPr>
        <w:spacing w:line="240" w:lineRule="auto"/>
        <w:jc w:val="center"/>
        <w:rPr>
          <w:rFonts w:ascii="Times New Roman" w:hAnsi="Times New Roman"/>
          <w:sz w:val="24"/>
          <w:szCs w:val="24"/>
        </w:rPr>
      </w:pPr>
      <w:r w:rsidRPr="000B47B6">
        <w:rPr>
          <w:rFonts w:ascii="Times New Roman" w:hAnsi="Times New Roman"/>
          <w:sz w:val="24"/>
          <w:szCs w:val="24"/>
        </w:rPr>
        <w:t>Aos</w:t>
      </w:r>
      <w:r w:rsidR="00FC2335">
        <w:rPr>
          <w:rFonts w:ascii="Times New Roman" w:hAnsi="Times New Roman"/>
          <w:sz w:val="24"/>
          <w:szCs w:val="24"/>
        </w:rPr>
        <w:t xml:space="preserve"> quatro</w:t>
      </w:r>
      <w:r w:rsidRPr="000B47B6">
        <w:rPr>
          <w:rFonts w:ascii="Times New Roman" w:hAnsi="Times New Roman"/>
          <w:sz w:val="24"/>
          <w:szCs w:val="24"/>
        </w:rPr>
        <w:t xml:space="preserve"> do mês de </w:t>
      </w:r>
      <w:r w:rsidR="00FC2335">
        <w:rPr>
          <w:rFonts w:ascii="Times New Roman" w:hAnsi="Times New Roman"/>
          <w:sz w:val="24"/>
          <w:szCs w:val="24"/>
        </w:rPr>
        <w:t xml:space="preserve">fevereiro </w:t>
      </w:r>
      <w:r w:rsidRPr="000B47B6">
        <w:rPr>
          <w:rFonts w:ascii="Times New Roman" w:hAnsi="Times New Roman"/>
          <w:sz w:val="24"/>
          <w:szCs w:val="24"/>
        </w:rPr>
        <w:t>do ano de dois mil e vinte e cinco (0</w:t>
      </w:r>
      <w:r w:rsidR="00FC2335">
        <w:rPr>
          <w:rFonts w:ascii="Times New Roman" w:hAnsi="Times New Roman"/>
          <w:sz w:val="24"/>
          <w:szCs w:val="24"/>
        </w:rPr>
        <w:t>4</w:t>
      </w:r>
      <w:r w:rsidRPr="000B47B6">
        <w:rPr>
          <w:rFonts w:ascii="Times New Roman" w:hAnsi="Times New Roman"/>
          <w:sz w:val="24"/>
          <w:szCs w:val="24"/>
        </w:rPr>
        <w:t>/0</w:t>
      </w:r>
      <w:r w:rsidR="00FC2335">
        <w:rPr>
          <w:rFonts w:ascii="Times New Roman" w:hAnsi="Times New Roman"/>
          <w:sz w:val="24"/>
          <w:szCs w:val="24"/>
        </w:rPr>
        <w:t>2</w:t>
      </w:r>
      <w:r w:rsidRPr="000B47B6">
        <w:rPr>
          <w:rFonts w:ascii="Times New Roman" w:hAnsi="Times New Roman"/>
          <w:sz w:val="24"/>
          <w:szCs w:val="24"/>
        </w:rPr>
        <w:t>/2.025).</w:t>
      </w:r>
    </w:p>
    <w:p w14:paraId="687D8C8B" w14:textId="77777777" w:rsidR="00247801" w:rsidRPr="00206B7D" w:rsidRDefault="00247801" w:rsidP="00247801">
      <w:pPr>
        <w:spacing w:line="240" w:lineRule="auto"/>
        <w:jc w:val="center"/>
        <w:rPr>
          <w:rFonts w:ascii="Times New Roman" w:hAnsi="Times New Roman"/>
          <w:sz w:val="24"/>
          <w:szCs w:val="24"/>
        </w:rPr>
      </w:pPr>
    </w:p>
    <w:p w14:paraId="3385937A" w14:textId="77777777" w:rsidR="00DA1479" w:rsidRPr="00206B7D" w:rsidRDefault="00DA1479" w:rsidP="00DA1479">
      <w:pPr>
        <w:pStyle w:val="Corpodetexto"/>
        <w:jc w:val="center"/>
        <w:rPr>
          <w:spacing w:val="-4"/>
        </w:rPr>
      </w:pPr>
      <w:r w:rsidRPr="00206B7D">
        <w:rPr>
          <w:spacing w:val="-4"/>
        </w:rPr>
        <w:t>_________________________________________________________</w:t>
      </w:r>
    </w:p>
    <w:p w14:paraId="26778723" w14:textId="77777777" w:rsidR="00DA1479" w:rsidRPr="00206B7D" w:rsidRDefault="00DA1479" w:rsidP="00247801">
      <w:pPr>
        <w:spacing w:after="0" w:line="240" w:lineRule="auto"/>
        <w:jc w:val="center"/>
        <w:rPr>
          <w:rFonts w:ascii="Times New Roman" w:hAnsi="Times New Roman"/>
          <w:b/>
          <w:sz w:val="24"/>
          <w:szCs w:val="24"/>
        </w:rPr>
      </w:pPr>
      <w:r w:rsidRPr="00206B7D">
        <w:rPr>
          <w:rFonts w:ascii="Times New Roman" w:hAnsi="Times New Roman"/>
          <w:b/>
          <w:sz w:val="24"/>
          <w:szCs w:val="24"/>
        </w:rPr>
        <w:t>CÂMARA MUNICIPAL DE PARANAIGUARA/GO</w:t>
      </w:r>
    </w:p>
    <w:p w14:paraId="52881F0F" w14:textId="77777777" w:rsidR="00DA1479" w:rsidRPr="00206B7D" w:rsidRDefault="00DA1479" w:rsidP="00247801">
      <w:pPr>
        <w:spacing w:after="0" w:line="240" w:lineRule="auto"/>
        <w:jc w:val="center"/>
        <w:rPr>
          <w:rFonts w:ascii="Times New Roman" w:hAnsi="Times New Roman"/>
          <w:b/>
          <w:spacing w:val="-2"/>
          <w:sz w:val="24"/>
          <w:szCs w:val="24"/>
        </w:rPr>
      </w:pPr>
      <w:r w:rsidRPr="00206B7D">
        <w:rPr>
          <w:rFonts w:ascii="Times New Roman" w:hAnsi="Times New Roman"/>
          <w:b/>
          <w:sz w:val="24"/>
          <w:szCs w:val="24"/>
        </w:rPr>
        <w:t>KENIO DE SOUSA LIMA</w:t>
      </w:r>
    </w:p>
    <w:p w14:paraId="4B1C5804" w14:textId="77777777" w:rsidR="00DA1479" w:rsidRPr="00206B7D" w:rsidRDefault="00DA1479" w:rsidP="00247801">
      <w:pPr>
        <w:spacing w:after="0" w:line="240" w:lineRule="auto"/>
        <w:jc w:val="center"/>
        <w:rPr>
          <w:rFonts w:ascii="Times New Roman" w:hAnsi="Times New Roman"/>
          <w:bCs/>
          <w:i/>
          <w:iCs/>
          <w:spacing w:val="-2"/>
          <w:sz w:val="24"/>
          <w:szCs w:val="24"/>
        </w:rPr>
      </w:pPr>
      <w:r w:rsidRPr="00206B7D">
        <w:rPr>
          <w:rFonts w:ascii="Times New Roman" w:hAnsi="Times New Roman"/>
          <w:bCs/>
          <w:i/>
          <w:iCs/>
          <w:spacing w:val="-2"/>
          <w:sz w:val="24"/>
          <w:szCs w:val="24"/>
        </w:rPr>
        <w:t>Presidente da Câmara Municipal</w:t>
      </w:r>
    </w:p>
    <w:p w14:paraId="19697BEE" w14:textId="77777777" w:rsidR="00DA1479" w:rsidRPr="00206B7D" w:rsidRDefault="00DA1479" w:rsidP="00DA1479">
      <w:pPr>
        <w:tabs>
          <w:tab w:val="center" w:pos="4536"/>
        </w:tabs>
        <w:spacing w:line="360" w:lineRule="auto"/>
        <w:ind w:firstLine="709"/>
        <w:jc w:val="both"/>
        <w:textAlignment w:val="baseline"/>
        <w:rPr>
          <w:rFonts w:ascii="Times New Roman" w:hAnsi="Times New Roman"/>
          <w:sz w:val="24"/>
          <w:szCs w:val="24"/>
        </w:rPr>
      </w:pPr>
    </w:p>
    <w:p w14:paraId="7EC41134" w14:textId="77777777" w:rsidR="00DA1479" w:rsidRPr="00206B7D" w:rsidRDefault="00DA1479" w:rsidP="00DA1479">
      <w:pPr>
        <w:spacing w:line="360" w:lineRule="auto"/>
        <w:jc w:val="both"/>
        <w:rPr>
          <w:rFonts w:ascii="Times New Roman" w:hAnsi="Times New Roman"/>
          <w:sz w:val="24"/>
          <w:szCs w:val="24"/>
        </w:rPr>
      </w:pPr>
    </w:p>
    <w:p w14:paraId="42D4FD7D" w14:textId="77777777" w:rsidR="00DA1479" w:rsidRPr="00206B7D" w:rsidRDefault="00DA1479" w:rsidP="00DA1479">
      <w:pPr>
        <w:spacing w:line="360" w:lineRule="auto"/>
        <w:jc w:val="both"/>
        <w:rPr>
          <w:rFonts w:ascii="Times New Roman" w:hAnsi="Times New Roman"/>
          <w:sz w:val="24"/>
          <w:szCs w:val="24"/>
        </w:rPr>
      </w:pPr>
    </w:p>
    <w:p w14:paraId="000D7929" w14:textId="77777777" w:rsidR="00D9759D" w:rsidRDefault="00D9759D"/>
    <w:sectPr w:rsidR="00D9759D" w:rsidSect="00DA1479">
      <w:headerReference w:type="default" r:id="rId7"/>
      <w:footerReference w:type="default" r:id="rId8"/>
      <w:pgSz w:w="11906" w:h="16838"/>
      <w:pgMar w:top="1701" w:right="1134" w:bottom="1134" w:left="1134"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2782D" w14:textId="77777777" w:rsidR="00E460A5" w:rsidRDefault="00E460A5">
      <w:pPr>
        <w:spacing w:after="0" w:line="240" w:lineRule="auto"/>
      </w:pPr>
      <w:r>
        <w:separator/>
      </w:r>
    </w:p>
  </w:endnote>
  <w:endnote w:type="continuationSeparator" w:id="0">
    <w:p w14:paraId="0FA0E979" w14:textId="77777777" w:rsidR="00E460A5" w:rsidRDefault="00E46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6C46" w14:textId="77777777" w:rsidR="00C83C7C" w:rsidRPr="00D232DC" w:rsidRDefault="00C83C7C" w:rsidP="008E5AE2">
    <w:pPr>
      <w:pStyle w:val="Rodap"/>
      <w:pBdr>
        <w:bottom w:val="single" w:sz="12" w:space="1" w:color="auto"/>
      </w:pBdr>
      <w:spacing w:after="0" w:line="240" w:lineRule="auto"/>
      <w:jc w:val="center"/>
      <w:rPr>
        <w:sz w:val="18"/>
        <w:szCs w:val="18"/>
      </w:rPr>
    </w:pPr>
  </w:p>
  <w:p w14:paraId="3E5A694F" w14:textId="77777777" w:rsidR="00C83C7C" w:rsidRPr="00D232DC" w:rsidRDefault="00000000" w:rsidP="008E5AE2">
    <w:pPr>
      <w:pStyle w:val="Rodap"/>
      <w:tabs>
        <w:tab w:val="right" w:pos="9638"/>
      </w:tabs>
      <w:spacing w:after="0" w:line="240" w:lineRule="auto"/>
      <w:jc w:val="center"/>
      <w:rPr>
        <w:sz w:val="18"/>
        <w:szCs w:val="18"/>
      </w:rPr>
    </w:pPr>
    <w:r w:rsidRPr="00D232DC">
      <w:rPr>
        <w:sz w:val="18"/>
        <w:szCs w:val="18"/>
      </w:rPr>
      <w:t>Praça dos Três Poderes, s/n°, Centro – CEP 75.880-000 – Paranaiguara-Goiás</w:t>
    </w:r>
  </w:p>
  <w:p w14:paraId="2D86D82A" w14:textId="77777777" w:rsidR="00C83C7C" w:rsidRDefault="00000000" w:rsidP="008E5AE2">
    <w:pPr>
      <w:pStyle w:val="Rodap"/>
      <w:spacing w:after="0" w:line="240" w:lineRule="auto"/>
      <w:jc w:val="center"/>
      <w:rPr>
        <w:sz w:val="18"/>
        <w:szCs w:val="18"/>
      </w:rPr>
    </w:pPr>
    <w:r w:rsidRPr="00D232DC">
      <w:rPr>
        <w:sz w:val="18"/>
        <w:szCs w:val="18"/>
      </w:rPr>
      <w:t xml:space="preserve">Fone: (64) 3655-2202 - e-mail: </w:t>
    </w:r>
    <w:hyperlink r:id="rId1" w:history="1">
      <w:r w:rsidRPr="00D232DC">
        <w:rPr>
          <w:rStyle w:val="Hyperlink"/>
          <w:sz w:val="18"/>
          <w:szCs w:val="18"/>
        </w:rPr>
        <w:t>camaraparanaiguara@hotmail.com</w:t>
      </w:r>
    </w:hyperlink>
  </w:p>
  <w:p w14:paraId="291F7C48" w14:textId="77777777" w:rsidR="00C83C7C" w:rsidRPr="000368DE" w:rsidRDefault="00000000" w:rsidP="008E5AE2">
    <w:pPr>
      <w:pStyle w:val="Rodap"/>
      <w:tabs>
        <w:tab w:val="clear" w:pos="4252"/>
        <w:tab w:val="clear" w:pos="8504"/>
        <w:tab w:val="left" w:pos="4605"/>
        <w:tab w:val="right" w:pos="9638"/>
      </w:tabs>
      <w:rPr>
        <w:b/>
        <w:sz w:val="20"/>
        <w:szCs w:val="18"/>
      </w:rPr>
    </w:pPr>
    <w:r>
      <w:rPr>
        <w:sz w:val="18"/>
        <w:szCs w:val="18"/>
      </w:rPr>
      <w:tab/>
    </w:r>
    <w:r>
      <w:rPr>
        <w:sz w:val="18"/>
        <w:szCs w:val="18"/>
      </w:rPr>
      <w:tab/>
    </w:r>
    <w:r w:rsidRPr="000368DE">
      <w:rPr>
        <w:b/>
        <w:sz w:val="20"/>
        <w:szCs w:val="18"/>
      </w:rPr>
      <w:fldChar w:fldCharType="begin"/>
    </w:r>
    <w:r w:rsidRPr="000368DE">
      <w:rPr>
        <w:b/>
        <w:sz w:val="20"/>
        <w:szCs w:val="18"/>
      </w:rPr>
      <w:instrText xml:space="preserve"> PAGE </w:instrText>
    </w:r>
    <w:r w:rsidRPr="000368DE">
      <w:rPr>
        <w:b/>
        <w:sz w:val="20"/>
        <w:szCs w:val="18"/>
      </w:rPr>
      <w:fldChar w:fldCharType="separate"/>
    </w:r>
    <w:r>
      <w:rPr>
        <w:b/>
        <w:noProof/>
        <w:sz w:val="20"/>
        <w:szCs w:val="18"/>
      </w:rPr>
      <w:t>1</w:t>
    </w:r>
    <w:r w:rsidRPr="000368DE">
      <w:rPr>
        <w:b/>
        <w:sz w:val="20"/>
        <w:szCs w:val="18"/>
      </w:rPr>
      <w:fldChar w:fldCharType="end"/>
    </w:r>
  </w:p>
  <w:p w14:paraId="37EF9266" w14:textId="77777777" w:rsidR="00C83C7C" w:rsidRPr="008E5AE2" w:rsidRDefault="00C83C7C" w:rsidP="008E5A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EE93" w14:textId="77777777" w:rsidR="00E460A5" w:rsidRDefault="00E460A5">
      <w:pPr>
        <w:spacing w:after="0" w:line="240" w:lineRule="auto"/>
      </w:pPr>
      <w:r>
        <w:separator/>
      </w:r>
    </w:p>
  </w:footnote>
  <w:footnote w:type="continuationSeparator" w:id="0">
    <w:p w14:paraId="6750D33E" w14:textId="77777777" w:rsidR="00E460A5" w:rsidRDefault="00E46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F214" w14:textId="77777777" w:rsidR="00C83C7C" w:rsidRDefault="00000000" w:rsidP="00B3301C">
    <w:pPr>
      <w:pStyle w:val="Cabealho"/>
      <w:tabs>
        <w:tab w:val="clear" w:pos="4419"/>
        <w:tab w:val="clear" w:pos="8838"/>
        <w:tab w:val="left" w:pos="2268"/>
      </w:tabs>
      <w:spacing w:line="240" w:lineRule="auto"/>
    </w:pPr>
    <w:r>
      <w:rPr>
        <w:noProof/>
      </w:rPr>
      <w:drawing>
        <wp:anchor distT="0" distB="0" distL="114300" distR="114300" simplePos="0" relativeHeight="251659264" behindDoc="1" locked="0" layoutInCell="1" allowOverlap="1" wp14:anchorId="1BC823A4" wp14:editId="680C07DE">
          <wp:simplePos x="0" y="0"/>
          <wp:positionH relativeFrom="column">
            <wp:posOffset>0</wp:posOffset>
          </wp:positionH>
          <wp:positionV relativeFrom="paragraph">
            <wp:posOffset>52070</wp:posOffset>
          </wp:positionV>
          <wp:extent cx="894080" cy="904240"/>
          <wp:effectExtent l="0" t="0" r="1270" b="0"/>
          <wp:wrapTight wrapText="bothSides">
            <wp:wrapPolygon edited="0">
              <wp:start x="0" y="0"/>
              <wp:lineTo x="0" y="20933"/>
              <wp:lineTo x="21170" y="20933"/>
              <wp:lineTo x="21170" y="0"/>
              <wp:lineTo x="0" y="0"/>
            </wp:wrapPolygon>
          </wp:wrapTight>
          <wp:docPr id="15899430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2BBC82" w14:textId="77777777" w:rsidR="00C83C7C" w:rsidRDefault="00000000" w:rsidP="00B3301C">
    <w:pPr>
      <w:pStyle w:val="Cabealho"/>
      <w:tabs>
        <w:tab w:val="clear" w:pos="4419"/>
        <w:tab w:val="clear" w:pos="8838"/>
        <w:tab w:val="left" w:pos="2268"/>
      </w:tabs>
      <w:spacing w:before="120" w:line="240" w:lineRule="auto"/>
    </w:pPr>
    <w:r>
      <w:tab/>
      <w:t>ESTADO DE GOIÁS</w:t>
    </w:r>
  </w:p>
  <w:p w14:paraId="59EBBFDC" w14:textId="77777777" w:rsidR="00C83C7C" w:rsidRPr="00B35EE2" w:rsidRDefault="00000000" w:rsidP="00B3301C">
    <w:pPr>
      <w:pStyle w:val="Cabealho"/>
      <w:tabs>
        <w:tab w:val="clear" w:pos="4419"/>
        <w:tab w:val="clear" w:pos="8838"/>
        <w:tab w:val="left" w:pos="2268"/>
      </w:tabs>
      <w:spacing w:before="120" w:line="240" w:lineRule="auto"/>
      <w:rPr>
        <w:sz w:val="26"/>
        <w:szCs w:val="26"/>
      </w:rPr>
    </w:pPr>
    <w:r w:rsidRPr="00B35EE2">
      <w:rPr>
        <w:sz w:val="26"/>
        <w:szCs w:val="26"/>
      </w:rPr>
      <w:tab/>
      <w:t>PARANAIGUARA</w:t>
    </w:r>
  </w:p>
  <w:p w14:paraId="442C45B2" w14:textId="77777777" w:rsidR="00C83C7C" w:rsidRPr="00B35EE2" w:rsidRDefault="00000000" w:rsidP="00B3301C">
    <w:pPr>
      <w:pStyle w:val="Cabealho"/>
      <w:pBdr>
        <w:bottom w:val="single" w:sz="12" w:space="1" w:color="auto"/>
      </w:pBdr>
      <w:tabs>
        <w:tab w:val="clear" w:pos="4419"/>
        <w:tab w:val="clear" w:pos="8838"/>
        <w:tab w:val="left" w:pos="2268"/>
      </w:tabs>
      <w:spacing w:before="120" w:line="240" w:lineRule="auto"/>
      <w:rPr>
        <w:rFonts w:ascii="Eras Demi ITC" w:hAnsi="Eras Demi ITC"/>
        <w:sz w:val="28"/>
        <w:szCs w:val="28"/>
      </w:rPr>
    </w:pPr>
    <w:r>
      <w:tab/>
    </w:r>
    <w:r w:rsidRPr="00B35EE2">
      <w:rPr>
        <w:rFonts w:ascii="Eras Demi ITC" w:hAnsi="Eras Demi ITC"/>
        <w:sz w:val="28"/>
        <w:szCs w:val="28"/>
      </w:rPr>
      <w:t>PODER LEGISLATIVO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79"/>
    <w:rsid w:val="00095964"/>
    <w:rsid w:val="000E3CD4"/>
    <w:rsid w:val="00247801"/>
    <w:rsid w:val="00327F9E"/>
    <w:rsid w:val="003D190A"/>
    <w:rsid w:val="005141B7"/>
    <w:rsid w:val="006C7765"/>
    <w:rsid w:val="00A4091E"/>
    <w:rsid w:val="00AB1085"/>
    <w:rsid w:val="00C83C7C"/>
    <w:rsid w:val="00D9759D"/>
    <w:rsid w:val="00DA1479"/>
    <w:rsid w:val="00DC142F"/>
    <w:rsid w:val="00E460A5"/>
    <w:rsid w:val="00EA3F66"/>
    <w:rsid w:val="00FA5071"/>
    <w:rsid w:val="00FC23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8B8C"/>
  <w15:chartTrackingRefBased/>
  <w15:docId w15:val="{3FB7A8F7-EABD-460F-BA1E-CB3996AD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479"/>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har"/>
    <w:uiPriority w:val="9"/>
    <w:qFormat/>
    <w:rsid w:val="00DA14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DA14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DA147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DA147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DA147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DA147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A147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A147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A147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A1479"/>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DA1479"/>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DA1479"/>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DA1479"/>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DA1479"/>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DA147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A147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A147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A1479"/>
    <w:rPr>
      <w:rFonts w:eastAsiaTheme="majorEastAsia" w:cstheme="majorBidi"/>
      <w:color w:val="272727" w:themeColor="text1" w:themeTint="D8"/>
    </w:rPr>
  </w:style>
  <w:style w:type="paragraph" w:styleId="Ttulo">
    <w:name w:val="Title"/>
    <w:basedOn w:val="Normal"/>
    <w:next w:val="Normal"/>
    <w:link w:val="TtuloChar"/>
    <w:uiPriority w:val="10"/>
    <w:qFormat/>
    <w:rsid w:val="00DA1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A14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A147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A147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A1479"/>
    <w:pPr>
      <w:spacing w:before="160"/>
      <w:jc w:val="center"/>
    </w:pPr>
    <w:rPr>
      <w:i/>
      <w:iCs/>
      <w:color w:val="404040" w:themeColor="text1" w:themeTint="BF"/>
    </w:rPr>
  </w:style>
  <w:style w:type="character" w:customStyle="1" w:styleId="CitaoChar">
    <w:name w:val="Citação Char"/>
    <w:basedOn w:val="Fontepargpadro"/>
    <w:link w:val="Citao"/>
    <w:uiPriority w:val="29"/>
    <w:rsid w:val="00DA1479"/>
    <w:rPr>
      <w:i/>
      <w:iCs/>
      <w:color w:val="404040" w:themeColor="text1" w:themeTint="BF"/>
    </w:rPr>
  </w:style>
  <w:style w:type="paragraph" w:styleId="PargrafodaLista">
    <w:name w:val="List Paragraph"/>
    <w:basedOn w:val="Normal"/>
    <w:uiPriority w:val="34"/>
    <w:qFormat/>
    <w:rsid w:val="00DA1479"/>
    <w:pPr>
      <w:ind w:left="720"/>
      <w:contextualSpacing/>
    </w:pPr>
  </w:style>
  <w:style w:type="character" w:styleId="nfaseIntensa">
    <w:name w:val="Intense Emphasis"/>
    <w:basedOn w:val="Fontepargpadro"/>
    <w:uiPriority w:val="21"/>
    <w:qFormat/>
    <w:rsid w:val="00DA1479"/>
    <w:rPr>
      <w:i/>
      <w:iCs/>
      <w:color w:val="2F5496" w:themeColor="accent1" w:themeShade="BF"/>
    </w:rPr>
  </w:style>
  <w:style w:type="paragraph" w:styleId="CitaoIntensa">
    <w:name w:val="Intense Quote"/>
    <w:basedOn w:val="Normal"/>
    <w:next w:val="Normal"/>
    <w:link w:val="CitaoIntensaChar"/>
    <w:uiPriority w:val="30"/>
    <w:qFormat/>
    <w:rsid w:val="00DA14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DA1479"/>
    <w:rPr>
      <w:i/>
      <w:iCs/>
      <w:color w:val="2F5496" w:themeColor="accent1" w:themeShade="BF"/>
    </w:rPr>
  </w:style>
  <w:style w:type="character" w:styleId="RefernciaIntensa">
    <w:name w:val="Intense Reference"/>
    <w:basedOn w:val="Fontepargpadro"/>
    <w:uiPriority w:val="32"/>
    <w:qFormat/>
    <w:rsid w:val="00DA1479"/>
    <w:rPr>
      <w:b/>
      <w:bCs/>
      <w:smallCaps/>
      <w:color w:val="2F5496" w:themeColor="accent1" w:themeShade="BF"/>
      <w:spacing w:val="5"/>
    </w:rPr>
  </w:style>
  <w:style w:type="paragraph" w:styleId="Cabealho">
    <w:name w:val="header"/>
    <w:basedOn w:val="Normal"/>
    <w:link w:val="CabealhoChar"/>
    <w:rsid w:val="00DA1479"/>
    <w:pPr>
      <w:tabs>
        <w:tab w:val="center" w:pos="4419"/>
        <w:tab w:val="right" w:pos="8838"/>
      </w:tabs>
    </w:pPr>
    <w:rPr>
      <w:rFonts w:ascii="Arial" w:hAnsi="Arial"/>
      <w:szCs w:val="20"/>
    </w:rPr>
  </w:style>
  <w:style w:type="character" w:customStyle="1" w:styleId="CabealhoChar">
    <w:name w:val="Cabeçalho Char"/>
    <w:basedOn w:val="Fontepargpadro"/>
    <w:link w:val="Cabealho"/>
    <w:rsid w:val="00DA1479"/>
    <w:rPr>
      <w:rFonts w:ascii="Arial" w:eastAsia="Calibri" w:hAnsi="Arial" w:cs="Times New Roman"/>
      <w:kern w:val="0"/>
      <w:szCs w:val="20"/>
      <w14:ligatures w14:val="none"/>
    </w:rPr>
  </w:style>
  <w:style w:type="paragraph" w:styleId="Rodap">
    <w:name w:val="footer"/>
    <w:basedOn w:val="Normal"/>
    <w:link w:val="RodapChar"/>
    <w:uiPriority w:val="99"/>
    <w:rsid w:val="00DA1479"/>
    <w:pPr>
      <w:tabs>
        <w:tab w:val="center" w:pos="4252"/>
        <w:tab w:val="right" w:pos="8504"/>
      </w:tabs>
    </w:pPr>
  </w:style>
  <w:style w:type="character" w:customStyle="1" w:styleId="RodapChar">
    <w:name w:val="Rodapé Char"/>
    <w:basedOn w:val="Fontepargpadro"/>
    <w:link w:val="Rodap"/>
    <w:uiPriority w:val="99"/>
    <w:rsid w:val="00DA1479"/>
    <w:rPr>
      <w:rFonts w:ascii="Calibri" w:eastAsia="Calibri" w:hAnsi="Calibri" w:cs="Times New Roman"/>
      <w:kern w:val="0"/>
      <w14:ligatures w14:val="none"/>
    </w:rPr>
  </w:style>
  <w:style w:type="character" w:styleId="Hyperlink">
    <w:name w:val="Hyperlink"/>
    <w:rsid w:val="00DA1479"/>
    <w:rPr>
      <w:color w:val="0000FF"/>
      <w:u w:val="single"/>
    </w:rPr>
  </w:style>
  <w:style w:type="table" w:styleId="Tabelacomgrade">
    <w:name w:val="Table Grid"/>
    <w:basedOn w:val="Tabelanormal"/>
    <w:uiPriority w:val="39"/>
    <w:rsid w:val="00DA1479"/>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DA1479"/>
    <w:pPr>
      <w:widowControl w:val="0"/>
      <w:autoSpaceDE w:val="0"/>
      <w:autoSpaceDN w:val="0"/>
      <w:spacing w:after="0" w:line="240" w:lineRule="auto"/>
    </w:pPr>
    <w:rPr>
      <w:rFonts w:ascii="Times New Roman" w:eastAsia="Times New Roman" w:hAnsi="Times New Roman"/>
      <w:sz w:val="24"/>
      <w:szCs w:val="24"/>
      <w:lang w:val="pt-PT"/>
    </w:rPr>
  </w:style>
  <w:style w:type="character" w:customStyle="1" w:styleId="CorpodetextoChar">
    <w:name w:val="Corpo de texto Char"/>
    <w:basedOn w:val="Fontepargpadro"/>
    <w:link w:val="Corpodetexto"/>
    <w:uiPriority w:val="1"/>
    <w:rsid w:val="00DA1479"/>
    <w:rPr>
      <w:rFonts w:ascii="Times New Roman" w:eastAsia="Times New Roman" w:hAnsi="Times New Roman" w:cs="Times New Roman"/>
      <w:kern w:val="0"/>
      <w:sz w:val="24"/>
      <w:szCs w:val="24"/>
      <w:lang w:val="pt-PT"/>
      <w14:ligatures w14:val="none"/>
    </w:rPr>
  </w:style>
  <w:style w:type="character" w:styleId="MenoPendente">
    <w:name w:val="Unresolved Mention"/>
    <w:basedOn w:val="Fontepargpadro"/>
    <w:uiPriority w:val="99"/>
    <w:semiHidden/>
    <w:unhideWhenUsed/>
    <w:rsid w:val="00AB1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amaraparanaiguar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959</Words>
  <Characters>5181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Arantes / Advogado</dc:creator>
  <cp:keywords/>
  <dc:description/>
  <cp:lastModifiedBy>carlos henrique</cp:lastModifiedBy>
  <cp:revision>3</cp:revision>
  <dcterms:created xsi:type="dcterms:W3CDTF">2025-02-05T13:36:00Z</dcterms:created>
  <dcterms:modified xsi:type="dcterms:W3CDTF">2025-02-05T13:39:00Z</dcterms:modified>
</cp:coreProperties>
</file>